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707C" w:rsidRPr="0025707C" w:rsidRDefault="0025707C" w:rsidP="0025707C">
      <w:pPr>
        <w:rPr>
          <w:rFonts w:ascii="Verdana" w:hAnsi="Verdana" w:cs="Times New Roman"/>
          <w:sz w:val="16"/>
          <w:szCs w:val="16"/>
        </w:rPr>
      </w:pPr>
    </w:p>
    <w:p w:rsidR="0025707C" w:rsidRPr="0025707C" w:rsidRDefault="0025707C" w:rsidP="0025707C">
      <w:pPr>
        <w:shd w:val="clear" w:color="auto" w:fill="FFFFFF"/>
        <w:spacing w:before="100" w:beforeAutospacing="1" w:after="100" w:afterAutospacing="1" w:line="240" w:lineRule="auto"/>
        <w:jc w:val="center"/>
        <w:outlineLvl w:val="3"/>
        <w:rPr>
          <w:rFonts w:ascii="Verdana" w:eastAsia="Times New Roman" w:hAnsi="Verdana" w:cs="Times New Roman"/>
          <w:b/>
          <w:bCs/>
          <w:color w:val="000000"/>
          <w:sz w:val="16"/>
          <w:szCs w:val="16"/>
        </w:rPr>
      </w:pPr>
      <w:r w:rsidRPr="0025707C">
        <w:rPr>
          <w:rFonts w:ascii="Verdana" w:eastAsia="Times New Roman" w:hAnsi="Verdana" w:cs="Times New Roman"/>
          <w:b/>
          <w:bCs/>
          <w:color w:val="000000"/>
          <w:sz w:val="16"/>
          <w:szCs w:val="16"/>
        </w:rPr>
        <w:t>Morphologic Diagnosis of Inflammation</w:t>
      </w:r>
    </w:p>
    <w:p w:rsidR="0025707C" w:rsidRPr="0025707C" w:rsidRDefault="0025707C" w:rsidP="0025707C">
      <w:pPr>
        <w:spacing w:after="0" w:line="240" w:lineRule="auto"/>
        <w:rPr>
          <w:rFonts w:ascii="Verdana" w:eastAsia="Times New Roman" w:hAnsi="Verdana" w:cs="Times New Roman"/>
          <w:sz w:val="16"/>
          <w:szCs w:val="16"/>
        </w:rPr>
      </w:pPr>
      <w:r w:rsidRPr="0025707C">
        <w:rPr>
          <w:rFonts w:ascii="Verdana" w:eastAsia="Times New Roman" w:hAnsi="Verdana" w:cs="Times New Roman"/>
          <w:sz w:val="16"/>
          <w:szCs w:val="16"/>
        </w:rPr>
        <w:pict>
          <v:rect id="_x0000_i1025" style="width:0;height:1.5pt" o:hralign="center" o:hrstd="t" o:hrnoshade="t" o:hr="t" fillcolor="black" stroked="f"/>
        </w:pict>
      </w:r>
    </w:p>
    <w:p w:rsidR="0025707C" w:rsidRPr="0025707C" w:rsidRDefault="0025707C" w:rsidP="0025707C">
      <w:pPr>
        <w:shd w:val="clear" w:color="auto" w:fill="FFFFFF"/>
        <w:spacing w:before="100" w:beforeAutospacing="1" w:after="100" w:afterAutospacing="1" w:line="240" w:lineRule="auto"/>
        <w:outlineLvl w:val="3"/>
        <w:rPr>
          <w:rFonts w:ascii="Verdana" w:eastAsia="Times New Roman" w:hAnsi="Verdana" w:cs="Times New Roman"/>
          <w:b/>
          <w:bCs/>
          <w:color w:val="000000"/>
          <w:sz w:val="16"/>
          <w:szCs w:val="16"/>
        </w:rPr>
      </w:pPr>
      <w:r w:rsidRPr="0025707C">
        <w:rPr>
          <w:rFonts w:ascii="Verdana" w:eastAsia="Times New Roman" w:hAnsi="Verdana" w:cs="Times New Roman"/>
          <w:b/>
          <w:bCs/>
          <w:color w:val="000000"/>
          <w:sz w:val="16"/>
          <w:szCs w:val="16"/>
        </w:rPr>
        <w:t>Exudative Inflammation</w:t>
      </w:r>
    </w:p>
    <w:p w:rsidR="00622E8E" w:rsidRDefault="00622E8E" w:rsidP="0025707C">
      <w:pPr>
        <w:shd w:val="clear" w:color="auto" w:fill="FFFFFF"/>
        <w:spacing w:before="100" w:beforeAutospacing="1" w:after="100" w:afterAutospacing="1" w:line="240" w:lineRule="auto"/>
        <w:outlineLvl w:val="3"/>
        <w:rPr>
          <w:rFonts w:ascii="Verdana" w:eastAsia="Times New Roman" w:hAnsi="Verdana" w:cs="Times New Roman"/>
          <w:color w:val="000000"/>
          <w:sz w:val="16"/>
          <w:szCs w:val="16"/>
        </w:rPr>
      </w:pPr>
      <w:r w:rsidRPr="00622E8E">
        <w:rPr>
          <w:rFonts w:ascii="Verdana" w:eastAsia="Times New Roman" w:hAnsi="Verdana" w:cs="Times New Roman"/>
          <w:color w:val="000000"/>
          <w:sz w:val="16"/>
          <w:szCs w:val="16"/>
        </w:rPr>
        <w:t xml:space="preserve">An exudate is a fluid emitted by an organism through pores or a wound, a process known as </w:t>
      </w:r>
      <w:proofErr w:type="gramStart"/>
      <w:r w:rsidRPr="00622E8E">
        <w:rPr>
          <w:rFonts w:ascii="Verdana" w:eastAsia="Times New Roman" w:hAnsi="Verdana" w:cs="Times New Roman"/>
          <w:color w:val="000000"/>
          <w:sz w:val="16"/>
          <w:szCs w:val="16"/>
        </w:rPr>
        <w:t>exuding.[</w:t>
      </w:r>
      <w:proofErr w:type="gramEnd"/>
      <w:r w:rsidRPr="00622E8E">
        <w:rPr>
          <w:rFonts w:ascii="Verdana" w:eastAsia="Times New Roman" w:hAnsi="Verdana" w:cs="Times New Roman"/>
          <w:color w:val="000000"/>
          <w:sz w:val="16"/>
          <w:szCs w:val="16"/>
        </w:rPr>
        <w:t xml:space="preserve">1] Exudate is derived from exude, "to ooze,"[2] from the Latin </w:t>
      </w:r>
      <w:proofErr w:type="spellStart"/>
      <w:r w:rsidRPr="00622E8E">
        <w:rPr>
          <w:rFonts w:ascii="Verdana" w:eastAsia="Times New Roman" w:hAnsi="Verdana" w:cs="Times New Roman"/>
          <w:color w:val="000000"/>
          <w:sz w:val="16"/>
          <w:szCs w:val="16"/>
        </w:rPr>
        <w:t>exsūdāre</w:t>
      </w:r>
      <w:proofErr w:type="spellEnd"/>
      <w:r w:rsidRPr="00622E8E">
        <w:rPr>
          <w:rFonts w:ascii="Verdana" w:eastAsia="Times New Roman" w:hAnsi="Verdana" w:cs="Times New Roman"/>
          <w:color w:val="000000"/>
          <w:sz w:val="16"/>
          <w:szCs w:val="16"/>
        </w:rPr>
        <w:t xml:space="preserve">, "to (ooze) out like sweat" (ex- </w:t>
      </w:r>
      <w:r>
        <w:rPr>
          <w:rFonts w:ascii="Verdana" w:eastAsia="Times New Roman" w:hAnsi="Verdana" w:cs="Times New Roman"/>
          <w:color w:val="000000"/>
          <w:sz w:val="16"/>
          <w:szCs w:val="16"/>
        </w:rPr>
        <w:t xml:space="preserve">"out" and </w:t>
      </w:r>
      <w:proofErr w:type="spellStart"/>
      <w:r>
        <w:rPr>
          <w:rFonts w:ascii="Verdana" w:eastAsia="Times New Roman" w:hAnsi="Verdana" w:cs="Times New Roman"/>
          <w:color w:val="000000"/>
          <w:sz w:val="16"/>
          <w:szCs w:val="16"/>
        </w:rPr>
        <w:t>sūdāre</w:t>
      </w:r>
      <w:proofErr w:type="spellEnd"/>
      <w:r>
        <w:rPr>
          <w:rFonts w:ascii="Verdana" w:eastAsia="Times New Roman" w:hAnsi="Verdana" w:cs="Times New Roman"/>
          <w:color w:val="000000"/>
          <w:sz w:val="16"/>
          <w:szCs w:val="16"/>
        </w:rPr>
        <w:t xml:space="preserve"> "to sweat"). </w:t>
      </w:r>
      <w:r w:rsidRPr="00622E8E">
        <w:rPr>
          <w:rFonts w:ascii="Verdana" w:eastAsia="Times New Roman" w:hAnsi="Verdana" w:cs="Times New Roman"/>
          <w:color w:val="000000"/>
          <w:sz w:val="16"/>
          <w:szCs w:val="16"/>
        </w:rPr>
        <w:t xml:space="preserve">An exudate is any fluid that filters from the circulatory system into lesions or areas of inflammation. It can be a </w:t>
      </w:r>
      <w:proofErr w:type="spellStart"/>
      <w:r w:rsidRPr="00622E8E">
        <w:rPr>
          <w:rFonts w:ascii="Verdana" w:eastAsia="Times New Roman" w:hAnsi="Verdana" w:cs="Times New Roman"/>
          <w:color w:val="000000"/>
          <w:sz w:val="16"/>
          <w:szCs w:val="16"/>
        </w:rPr>
        <w:t>pus</w:t>
      </w:r>
      <w:proofErr w:type="spellEnd"/>
      <w:r w:rsidRPr="00622E8E">
        <w:rPr>
          <w:rFonts w:ascii="Verdana" w:eastAsia="Times New Roman" w:hAnsi="Verdana" w:cs="Times New Roman"/>
          <w:color w:val="000000"/>
          <w:sz w:val="16"/>
          <w:szCs w:val="16"/>
        </w:rPr>
        <w:t xml:space="preserve">-like or clear fluid. When an injury occurs, leaving skin exposed, it leaks out of the blood vessels and into nearby tissues. The fluid is composed of serum, fibrin, and white blood cells. Exudate may ooze from cuts or from areas </w:t>
      </w:r>
      <w:r>
        <w:rPr>
          <w:rFonts w:ascii="Verdana" w:eastAsia="Times New Roman" w:hAnsi="Verdana" w:cs="Times New Roman"/>
          <w:color w:val="000000"/>
          <w:sz w:val="16"/>
          <w:szCs w:val="16"/>
        </w:rPr>
        <w:t>of infection or inflammation.</w:t>
      </w:r>
    </w:p>
    <w:p w:rsidR="00622E8E" w:rsidRPr="00622E8E" w:rsidRDefault="00622E8E" w:rsidP="00622E8E">
      <w:pPr>
        <w:numPr>
          <w:ilvl w:val="0"/>
          <w:numId w:val="1"/>
        </w:numPr>
        <w:shd w:val="clear" w:color="auto" w:fill="FFFFFF"/>
        <w:spacing w:before="100" w:beforeAutospacing="1" w:after="100" w:afterAutospacing="1" w:line="240" w:lineRule="auto"/>
        <w:outlineLvl w:val="3"/>
        <w:rPr>
          <w:rFonts w:ascii="Verdana" w:eastAsia="Times New Roman" w:hAnsi="Verdana" w:cs="Times New Roman"/>
          <w:color w:val="000000"/>
          <w:sz w:val="16"/>
          <w:szCs w:val="16"/>
        </w:rPr>
      </w:pPr>
      <w:r w:rsidRPr="00622E8E">
        <w:rPr>
          <w:rFonts w:ascii="Verdana" w:eastAsia="Times New Roman" w:hAnsi="Verdana" w:cs="Times New Roman"/>
          <w:color w:val="000000"/>
          <w:sz w:val="16"/>
          <w:szCs w:val="16"/>
        </w:rPr>
        <w:t>Purulent or suppurative exudate consists of plasma with both active and dead </w:t>
      </w:r>
      <w:hyperlink r:id="rId5" w:tooltip="Neutrophils" w:history="1">
        <w:r w:rsidRPr="00622E8E">
          <w:rPr>
            <w:rStyle w:val="Hyperlink"/>
            <w:rFonts w:ascii="Verdana" w:eastAsia="Times New Roman" w:hAnsi="Verdana" w:cs="Times New Roman"/>
            <w:sz w:val="16"/>
            <w:szCs w:val="16"/>
          </w:rPr>
          <w:t>neutrophils</w:t>
        </w:r>
      </w:hyperlink>
      <w:r w:rsidRPr="00622E8E">
        <w:rPr>
          <w:rFonts w:ascii="Verdana" w:eastAsia="Times New Roman" w:hAnsi="Verdana" w:cs="Times New Roman"/>
          <w:color w:val="000000"/>
          <w:sz w:val="16"/>
          <w:szCs w:val="16"/>
        </w:rPr>
        <w:t>, </w:t>
      </w:r>
      <w:hyperlink r:id="rId6" w:tooltip="Fibrinogen" w:history="1">
        <w:r w:rsidRPr="00622E8E">
          <w:rPr>
            <w:rStyle w:val="Hyperlink"/>
            <w:rFonts w:ascii="Verdana" w:eastAsia="Times New Roman" w:hAnsi="Verdana" w:cs="Times New Roman"/>
            <w:sz w:val="16"/>
            <w:szCs w:val="16"/>
          </w:rPr>
          <w:t>fibrinogen</w:t>
        </w:r>
      </w:hyperlink>
      <w:r w:rsidRPr="00622E8E">
        <w:rPr>
          <w:rFonts w:ascii="Verdana" w:eastAsia="Times New Roman" w:hAnsi="Verdana" w:cs="Times New Roman"/>
          <w:color w:val="000000"/>
          <w:sz w:val="16"/>
          <w:szCs w:val="16"/>
        </w:rPr>
        <w:t>, and </w:t>
      </w:r>
      <w:r w:rsidRPr="003841F2">
        <w:rPr>
          <w:rFonts w:ascii="Verdana" w:eastAsia="Times New Roman" w:hAnsi="Verdana" w:cs="Times New Roman"/>
          <w:color w:val="000000"/>
          <w:sz w:val="16"/>
          <w:szCs w:val="16"/>
          <w:u w:val="single"/>
        </w:rPr>
        <w:t>necrotic parenchymal cells</w:t>
      </w:r>
      <w:r w:rsidR="003841F2">
        <w:rPr>
          <w:rFonts w:ascii="Verdana" w:eastAsia="Times New Roman" w:hAnsi="Verdana" w:cs="Times New Roman"/>
          <w:color w:val="000000"/>
          <w:sz w:val="16"/>
          <w:szCs w:val="16"/>
        </w:rPr>
        <w:t xml:space="preserve"> (dying cells of a specific Gland or organ)</w:t>
      </w:r>
      <w:r w:rsidRPr="00622E8E">
        <w:rPr>
          <w:rFonts w:ascii="Verdana" w:eastAsia="Times New Roman" w:hAnsi="Verdana" w:cs="Times New Roman"/>
          <w:color w:val="000000"/>
          <w:sz w:val="16"/>
          <w:szCs w:val="16"/>
        </w:rPr>
        <w:t>. This kind of exudate is consistent with more severe infections, and is commonly referred to as </w:t>
      </w:r>
      <w:hyperlink r:id="rId7" w:tooltip="Pus" w:history="1">
        <w:r w:rsidRPr="00622E8E">
          <w:rPr>
            <w:rStyle w:val="Hyperlink"/>
            <w:rFonts w:ascii="Verdana" w:eastAsia="Times New Roman" w:hAnsi="Verdana" w:cs="Times New Roman"/>
            <w:sz w:val="16"/>
            <w:szCs w:val="16"/>
          </w:rPr>
          <w:t>pus</w:t>
        </w:r>
      </w:hyperlink>
      <w:r w:rsidRPr="00622E8E">
        <w:rPr>
          <w:rFonts w:ascii="Verdana" w:eastAsia="Times New Roman" w:hAnsi="Verdana" w:cs="Times New Roman"/>
          <w:color w:val="000000"/>
          <w:sz w:val="16"/>
          <w:szCs w:val="16"/>
        </w:rPr>
        <w:t>.</w:t>
      </w:r>
      <w:bookmarkStart w:id="0" w:name="_GoBack"/>
      <w:bookmarkEnd w:id="0"/>
    </w:p>
    <w:p w:rsidR="00622E8E" w:rsidRPr="00622E8E" w:rsidRDefault="00622E8E" w:rsidP="00622E8E">
      <w:pPr>
        <w:numPr>
          <w:ilvl w:val="0"/>
          <w:numId w:val="1"/>
        </w:numPr>
        <w:shd w:val="clear" w:color="auto" w:fill="FFFFFF"/>
        <w:spacing w:before="100" w:beforeAutospacing="1" w:after="100" w:afterAutospacing="1" w:line="240" w:lineRule="auto"/>
        <w:outlineLvl w:val="3"/>
        <w:rPr>
          <w:rFonts w:ascii="Verdana" w:eastAsia="Times New Roman" w:hAnsi="Verdana" w:cs="Times New Roman"/>
          <w:color w:val="000000"/>
          <w:sz w:val="16"/>
          <w:szCs w:val="16"/>
        </w:rPr>
      </w:pPr>
      <w:r w:rsidRPr="00622E8E">
        <w:rPr>
          <w:rFonts w:ascii="Verdana" w:eastAsia="Times New Roman" w:hAnsi="Verdana" w:cs="Times New Roman"/>
          <w:color w:val="000000"/>
          <w:sz w:val="16"/>
          <w:szCs w:val="16"/>
        </w:rPr>
        <w:t>Fibrinous exudate is composed mainly of </w:t>
      </w:r>
      <w:hyperlink r:id="rId8" w:tooltip="Fibrinogen" w:history="1">
        <w:r w:rsidRPr="00622E8E">
          <w:rPr>
            <w:rStyle w:val="Hyperlink"/>
            <w:rFonts w:ascii="Verdana" w:eastAsia="Times New Roman" w:hAnsi="Verdana" w:cs="Times New Roman"/>
            <w:sz w:val="16"/>
            <w:szCs w:val="16"/>
          </w:rPr>
          <w:t>fibrinogen</w:t>
        </w:r>
      </w:hyperlink>
      <w:r w:rsidRPr="00622E8E">
        <w:rPr>
          <w:rFonts w:ascii="Verdana" w:eastAsia="Times New Roman" w:hAnsi="Verdana" w:cs="Times New Roman"/>
          <w:color w:val="000000"/>
          <w:sz w:val="16"/>
          <w:szCs w:val="16"/>
        </w:rPr>
        <w:t> and </w:t>
      </w:r>
      <w:hyperlink r:id="rId9" w:tooltip="Fibrin" w:history="1">
        <w:r w:rsidRPr="00622E8E">
          <w:rPr>
            <w:rStyle w:val="Hyperlink"/>
            <w:rFonts w:ascii="Verdana" w:eastAsia="Times New Roman" w:hAnsi="Verdana" w:cs="Times New Roman"/>
            <w:sz w:val="16"/>
            <w:szCs w:val="16"/>
          </w:rPr>
          <w:t>fibrin</w:t>
        </w:r>
      </w:hyperlink>
      <w:r w:rsidRPr="00622E8E">
        <w:rPr>
          <w:rFonts w:ascii="Verdana" w:eastAsia="Times New Roman" w:hAnsi="Verdana" w:cs="Times New Roman"/>
          <w:color w:val="000000"/>
          <w:sz w:val="16"/>
          <w:szCs w:val="16"/>
        </w:rPr>
        <w:t xml:space="preserve">. It is characteristic of rheumatic </w:t>
      </w:r>
      <w:proofErr w:type="spellStart"/>
      <w:r w:rsidRPr="00622E8E">
        <w:rPr>
          <w:rFonts w:ascii="Verdana" w:eastAsia="Times New Roman" w:hAnsi="Verdana" w:cs="Times New Roman"/>
          <w:color w:val="000000"/>
          <w:sz w:val="16"/>
          <w:szCs w:val="16"/>
        </w:rPr>
        <w:t>carditis</w:t>
      </w:r>
      <w:proofErr w:type="spellEnd"/>
      <w:r w:rsidRPr="00622E8E">
        <w:rPr>
          <w:rFonts w:ascii="Verdana" w:eastAsia="Times New Roman" w:hAnsi="Verdana" w:cs="Times New Roman"/>
          <w:color w:val="000000"/>
          <w:sz w:val="16"/>
          <w:szCs w:val="16"/>
        </w:rPr>
        <w:t>, but is seen in all severe injuries such as </w:t>
      </w:r>
      <w:hyperlink r:id="rId10" w:tooltip="Strep throat" w:history="1">
        <w:r w:rsidRPr="00622E8E">
          <w:rPr>
            <w:rStyle w:val="Hyperlink"/>
            <w:rFonts w:ascii="Verdana" w:eastAsia="Times New Roman" w:hAnsi="Verdana" w:cs="Times New Roman"/>
            <w:sz w:val="16"/>
            <w:szCs w:val="16"/>
          </w:rPr>
          <w:t>strep throat</w:t>
        </w:r>
      </w:hyperlink>
      <w:r w:rsidRPr="00622E8E">
        <w:rPr>
          <w:rFonts w:ascii="Verdana" w:eastAsia="Times New Roman" w:hAnsi="Verdana" w:cs="Times New Roman"/>
          <w:color w:val="000000"/>
          <w:sz w:val="16"/>
          <w:szCs w:val="16"/>
        </w:rPr>
        <w:t> and </w:t>
      </w:r>
      <w:hyperlink r:id="rId11" w:tooltip="Bacterial pneumonia" w:history="1">
        <w:r w:rsidRPr="00622E8E">
          <w:rPr>
            <w:rStyle w:val="Hyperlink"/>
            <w:rFonts w:ascii="Verdana" w:eastAsia="Times New Roman" w:hAnsi="Verdana" w:cs="Times New Roman"/>
            <w:sz w:val="16"/>
            <w:szCs w:val="16"/>
          </w:rPr>
          <w:t>bacterial pneumonia</w:t>
        </w:r>
      </w:hyperlink>
      <w:r w:rsidRPr="00622E8E">
        <w:rPr>
          <w:rFonts w:ascii="Verdana" w:eastAsia="Times New Roman" w:hAnsi="Verdana" w:cs="Times New Roman"/>
          <w:color w:val="000000"/>
          <w:sz w:val="16"/>
          <w:szCs w:val="16"/>
        </w:rPr>
        <w:t>. Fibrinous inflammation is often difficult to resolve due to blood vessels growing into the exudate and filling space that was occupied by fibrin. Often, large amounts of antibiotics are necessary for resolution.</w:t>
      </w:r>
    </w:p>
    <w:p w:rsidR="00622E8E" w:rsidRPr="00622E8E" w:rsidRDefault="00622E8E" w:rsidP="00622E8E">
      <w:pPr>
        <w:numPr>
          <w:ilvl w:val="0"/>
          <w:numId w:val="1"/>
        </w:numPr>
        <w:shd w:val="clear" w:color="auto" w:fill="FFFFFF"/>
        <w:spacing w:before="100" w:beforeAutospacing="1" w:after="100" w:afterAutospacing="1" w:line="240" w:lineRule="auto"/>
        <w:outlineLvl w:val="3"/>
        <w:rPr>
          <w:rFonts w:ascii="Verdana" w:eastAsia="Times New Roman" w:hAnsi="Verdana" w:cs="Times New Roman"/>
          <w:color w:val="000000"/>
          <w:sz w:val="16"/>
          <w:szCs w:val="16"/>
        </w:rPr>
      </w:pPr>
      <w:r w:rsidRPr="00622E8E">
        <w:rPr>
          <w:rFonts w:ascii="Verdana" w:eastAsia="Times New Roman" w:hAnsi="Verdana" w:cs="Times New Roman"/>
          <w:color w:val="000000"/>
          <w:sz w:val="16"/>
          <w:szCs w:val="16"/>
        </w:rPr>
        <w:t>Catarrhal exudate is seen in the nose and throat and is characterized by a high content of mucus.</w:t>
      </w:r>
    </w:p>
    <w:p w:rsidR="00622E8E" w:rsidRPr="00622E8E" w:rsidRDefault="00622E8E" w:rsidP="00622E8E">
      <w:pPr>
        <w:numPr>
          <w:ilvl w:val="0"/>
          <w:numId w:val="1"/>
        </w:numPr>
        <w:shd w:val="clear" w:color="auto" w:fill="FFFFFF"/>
        <w:spacing w:before="100" w:beforeAutospacing="1" w:after="100" w:afterAutospacing="1" w:line="240" w:lineRule="auto"/>
        <w:outlineLvl w:val="3"/>
        <w:rPr>
          <w:rFonts w:ascii="Verdana" w:eastAsia="Times New Roman" w:hAnsi="Verdana" w:cs="Times New Roman"/>
          <w:color w:val="000000"/>
          <w:sz w:val="16"/>
          <w:szCs w:val="16"/>
        </w:rPr>
      </w:pPr>
      <w:r w:rsidRPr="00622E8E">
        <w:rPr>
          <w:rFonts w:ascii="Verdana" w:eastAsia="Times New Roman" w:hAnsi="Verdana" w:cs="Times New Roman"/>
          <w:color w:val="000000"/>
          <w:sz w:val="16"/>
          <w:szCs w:val="16"/>
        </w:rPr>
        <w:t>Serous exudate (sometimes classified as serous </w:t>
      </w:r>
      <w:hyperlink r:id="rId12" w:tooltip="Transudate" w:history="1">
        <w:r w:rsidRPr="00622E8E">
          <w:rPr>
            <w:rStyle w:val="Hyperlink"/>
            <w:rFonts w:ascii="Verdana" w:eastAsia="Times New Roman" w:hAnsi="Verdana" w:cs="Times New Roman"/>
            <w:sz w:val="16"/>
            <w:szCs w:val="16"/>
          </w:rPr>
          <w:t>transudate</w:t>
        </w:r>
      </w:hyperlink>
      <w:r w:rsidRPr="00622E8E">
        <w:rPr>
          <w:rFonts w:ascii="Verdana" w:eastAsia="Times New Roman" w:hAnsi="Verdana" w:cs="Times New Roman"/>
          <w:color w:val="000000"/>
          <w:sz w:val="16"/>
          <w:szCs w:val="16"/>
        </w:rPr>
        <w:t>) is usually seen in mild inflammation, with relatively low protein.</w:t>
      </w:r>
      <w:hyperlink r:id="rId13" w:anchor="cite_note-9" w:history="1">
        <w:r w:rsidRPr="00622E8E">
          <w:rPr>
            <w:rStyle w:val="Hyperlink"/>
            <w:rFonts w:ascii="Verdana" w:eastAsia="Times New Roman" w:hAnsi="Verdana" w:cs="Times New Roman"/>
            <w:sz w:val="16"/>
            <w:szCs w:val="16"/>
            <w:vertAlign w:val="superscript"/>
          </w:rPr>
          <w:t>[9]</w:t>
        </w:r>
      </w:hyperlink>
      <w:r w:rsidRPr="00622E8E">
        <w:rPr>
          <w:rFonts w:ascii="Verdana" w:eastAsia="Times New Roman" w:hAnsi="Verdana" w:cs="Times New Roman"/>
          <w:color w:val="000000"/>
          <w:sz w:val="16"/>
          <w:szCs w:val="16"/>
        </w:rPr>
        <w:t> Its consistency resembles that of serum, and can usually be seen in certain disease states like </w:t>
      </w:r>
      <w:hyperlink r:id="rId14" w:tooltip="Tuberculosis" w:history="1">
        <w:r w:rsidRPr="00622E8E">
          <w:rPr>
            <w:rStyle w:val="Hyperlink"/>
            <w:rFonts w:ascii="Verdana" w:eastAsia="Times New Roman" w:hAnsi="Verdana" w:cs="Times New Roman"/>
            <w:sz w:val="16"/>
            <w:szCs w:val="16"/>
          </w:rPr>
          <w:t>tuberculosis</w:t>
        </w:r>
      </w:hyperlink>
      <w:r w:rsidRPr="00622E8E">
        <w:rPr>
          <w:rFonts w:ascii="Verdana" w:eastAsia="Times New Roman" w:hAnsi="Verdana" w:cs="Times New Roman"/>
          <w:color w:val="000000"/>
          <w:sz w:val="16"/>
          <w:szCs w:val="16"/>
        </w:rPr>
        <w:t xml:space="preserve">. </w:t>
      </w:r>
    </w:p>
    <w:p w:rsidR="0025707C" w:rsidRDefault="0025707C" w:rsidP="0025707C">
      <w:pPr>
        <w:shd w:val="clear" w:color="auto" w:fill="FFFFFF"/>
        <w:spacing w:before="100" w:beforeAutospacing="1" w:after="100" w:afterAutospacing="1" w:line="240" w:lineRule="auto"/>
        <w:outlineLvl w:val="3"/>
        <w:rPr>
          <w:rFonts w:ascii="Verdana" w:eastAsia="Times New Roman" w:hAnsi="Verdana" w:cs="Times New Roman"/>
          <w:b/>
          <w:bCs/>
          <w:color w:val="000000"/>
          <w:sz w:val="16"/>
          <w:szCs w:val="16"/>
        </w:rPr>
      </w:pPr>
      <w:r w:rsidRPr="0025707C">
        <w:rPr>
          <w:rFonts w:ascii="Verdana" w:eastAsia="Times New Roman" w:hAnsi="Verdana" w:cs="Times New Roman"/>
          <w:b/>
          <w:bCs/>
          <w:color w:val="000000"/>
          <w:sz w:val="16"/>
          <w:szCs w:val="16"/>
        </w:rPr>
        <w:t>Serous exudate</w:t>
      </w:r>
    </w:p>
    <w:p w:rsidR="0025707C" w:rsidRPr="0025707C" w:rsidRDefault="0025707C" w:rsidP="0025707C">
      <w:pPr>
        <w:shd w:val="clear" w:color="auto" w:fill="FFFFFF"/>
        <w:spacing w:before="100" w:beforeAutospacing="1" w:after="100" w:afterAutospacing="1" w:line="240" w:lineRule="auto"/>
        <w:outlineLvl w:val="3"/>
        <w:rPr>
          <w:rFonts w:ascii="Verdana" w:eastAsia="Times New Roman" w:hAnsi="Verdana" w:cs="Times New Roman"/>
          <w:b/>
          <w:bCs/>
          <w:color w:val="000000"/>
          <w:sz w:val="16"/>
          <w:szCs w:val="16"/>
        </w:rPr>
      </w:pPr>
      <w:r w:rsidRPr="0025707C">
        <w:rPr>
          <w:rFonts w:ascii="Verdana" w:eastAsia="Times New Roman" w:hAnsi="Verdana" w:cs="Times New Roman"/>
          <w:color w:val="000000"/>
          <w:sz w:val="16"/>
          <w:szCs w:val="16"/>
        </w:rPr>
        <w:t>This is a very mild form of inflammation and may indicate a minor injury, or it may be the start of something more serious. (In general, SEROUS is NOT SERIOUS!). Serous fluid is what accumulates inside a blister. Also, it is the clear yellow material that comes out of a minor skin wound.</w:t>
      </w:r>
    </w:p>
    <w:p w:rsidR="0025707C" w:rsidRPr="0025707C" w:rsidRDefault="0025707C" w:rsidP="0025707C">
      <w:pPr>
        <w:shd w:val="clear" w:color="auto" w:fill="FFFFFF"/>
        <w:spacing w:before="100" w:beforeAutospacing="1" w:after="100" w:afterAutospacing="1" w:line="240" w:lineRule="auto"/>
        <w:rPr>
          <w:rFonts w:ascii="Verdana" w:eastAsia="Times New Roman" w:hAnsi="Verdana" w:cs="Times New Roman"/>
          <w:color w:val="000000"/>
          <w:sz w:val="16"/>
          <w:szCs w:val="16"/>
        </w:rPr>
      </w:pPr>
      <w:r w:rsidRPr="0025707C">
        <w:rPr>
          <w:rFonts w:ascii="Verdana" w:eastAsia="Times New Roman" w:hAnsi="Verdana" w:cs="Times New Roman"/>
          <w:color w:val="000000"/>
          <w:sz w:val="16"/>
          <w:szCs w:val="16"/>
        </w:rPr>
        <w:t>The most common places to find serous exudate is on the skin surface ("hot spot" in flea allergy dermatitis) or in a body cavity, or in your nose!</w:t>
      </w:r>
    </w:p>
    <w:p w:rsidR="0025707C" w:rsidRPr="0025707C" w:rsidRDefault="0025707C" w:rsidP="0025707C">
      <w:pPr>
        <w:shd w:val="clear" w:color="auto" w:fill="FFFFFF"/>
        <w:spacing w:before="100" w:beforeAutospacing="1" w:after="100" w:afterAutospacing="1" w:line="240" w:lineRule="auto"/>
        <w:rPr>
          <w:rFonts w:ascii="Verdana" w:eastAsia="Times New Roman" w:hAnsi="Verdana" w:cs="Times New Roman"/>
          <w:color w:val="000000"/>
          <w:sz w:val="16"/>
          <w:szCs w:val="16"/>
        </w:rPr>
      </w:pPr>
      <w:r w:rsidRPr="0025707C">
        <w:rPr>
          <w:rFonts w:ascii="Verdana" w:eastAsia="Times New Roman" w:hAnsi="Verdana" w:cs="Times New Roman"/>
          <w:color w:val="000000"/>
          <w:sz w:val="16"/>
          <w:szCs w:val="16"/>
        </w:rPr>
        <w:t xml:space="preserve">In </w:t>
      </w:r>
      <w:proofErr w:type="gramStart"/>
      <w:r w:rsidRPr="0025707C">
        <w:rPr>
          <w:rFonts w:ascii="Verdana" w:eastAsia="Times New Roman" w:hAnsi="Verdana" w:cs="Times New Roman"/>
          <w:color w:val="000000"/>
          <w:sz w:val="16"/>
          <w:szCs w:val="16"/>
        </w:rPr>
        <w:t>general</w:t>
      </w:r>
      <w:proofErr w:type="gramEnd"/>
      <w:r w:rsidRPr="0025707C">
        <w:rPr>
          <w:rFonts w:ascii="Verdana" w:eastAsia="Times New Roman" w:hAnsi="Verdana" w:cs="Times New Roman"/>
          <w:color w:val="000000"/>
          <w:sz w:val="16"/>
          <w:szCs w:val="16"/>
        </w:rPr>
        <w:t xml:space="preserve"> serous exudates results when inflammatory mediators create endothelial gaps large enough for fluid and some protein to leak out. More severe capillary damage would result in either fibrin or red blood cells being mixed within the fluid. </w:t>
      </w:r>
      <w:proofErr w:type="gramStart"/>
      <w:r w:rsidRPr="0025707C">
        <w:rPr>
          <w:rFonts w:ascii="Verdana" w:eastAsia="Times New Roman" w:hAnsi="Verdana" w:cs="Times New Roman"/>
          <w:color w:val="000000"/>
          <w:sz w:val="16"/>
          <w:szCs w:val="16"/>
        </w:rPr>
        <w:t>By definition there</w:t>
      </w:r>
      <w:proofErr w:type="gramEnd"/>
      <w:r w:rsidRPr="0025707C">
        <w:rPr>
          <w:rFonts w:ascii="Verdana" w:eastAsia="Times New Roman" w:hAnsi="Verdana" w:cs="Times New Roman"/>
          <w:color w:val="000000"/>
          <w:sz w:val="16"/>
          <w:szCs w:val="16"/>
        </w:rPr>
        <w:t xml:space="preserve"> are few leukocytes in this exudate.</w:t>
      </w:r>
    </w:p>
    <w:tbl>
      <w:tblPr>
        <w:tblW w:w="0" w:type="auto"/>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4986"/>
        <w:gridCol w:w="5814"/>
      </w:tblGrid>
      <w:tr w:rsidR="0025707C" w:rsidRPr="0025707C" w:rsidTr="0025707C">
        <w:trPr>
          <w:tblCellSpacing w:w="37" w:type="dxa"/>
        </w:trPr>
        <w:tc>
          <w:tcPr>
            <w:tcW w:w="4875" w:type="dxa"/>
            <w:shd w:val="clear" w:color="auto" w:fill="FFFFFF"/>
            <w:vAlign w:val="center"/>
            <w:hideMark/>
          </w:tcPr>
          <w:p w:rsidR="0025707C" w:rsidRPr="0025707C" w:rsidRDefault="0025707C" w:rsidP="0025707C">
            <w:pPr>
              <w:spacing w:after="0" w:line="240" w:lineRule="auto"/>
              <w:rPr>
                <w:rFonts w:ascii="Verdana" w:eastAsia="Times New Roman" w:hAnsi="Verdana" w:cs="Times New Roman"/>
                <w:sz w:val="16"/>
                <w:szCs w:val="16"/>
              </w:rPr>
            </w:pPr>
            <w:r w:rsidRPr="0025707C">
              <w:rPr>
                <w:rFonts w:ascii="Verdana" w:hAnsi="Verdana"/>
                <w:noProof/>
                <w:sz w:val="16"/>
                <w:szCs w:val="16"/>
              </w:rPr>
              <w:drawing>
                <wp:inline distT="0" distB="0" distL="0" distR="0" wp14:anchorId="778A7022" wp14:editId="62749FF6">
                  <wp:extent cx="2419441" cy="15707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49522" cy="1590305"/>
                          </a:xfrm>
                          <a:prstGeom prst="rect">
                            <a:avLst/>
                          </a:prstGeom>
                        </pic:spPr>
                      </pic:pic>
                    </a:graphicData>
                  </a:graphic>
                </wp:inline>
              </w:drawing>
            </w:r>
          </w:p>
        </w:tc>
        <w:tc>
          <w:tcPr>
            <w:tcW w:w="0" w:type="auto"/>
            <w:shd w:val="clear" w:color="auto" w:fill="FFFFFF"/>
            <w:vAlign w:val="center"/>
            <w:hideMark/>
          </w:tcPr>
          <w:p w:rsidR="0025707C" w:rsidRPr="0025707C" w:rsidRDefault="0025707C" w:rsidP="0025707C">
            <w:pPr>
              <w:spacing w:before="100" w:beforeAutospacing="1" w:after="100" w:afterAutospacing="1" w:line="240" w:lineRule="auto"/>
              <w:rPr>
                <w:rFonts w:ascii="Verdana" w:eastAsia="Times New Roman" w:hAnsi="Verdana" w:cs="Times New Roman"/>
                <w:sz w:val="16"/>
                <w:szCs w:val="16"/>
              </w:rPr>
            </w:pPr>
            <w:r w:rsidRPr="0025707C">
              <w:rPr>
                <w:rFonts w:ascii="Verdana" w:eastAsia="Times New Roman" w:hAnsi="Verdana" w:cs="Times New Roman"/>
                <w:sz w:val="16"/>
                <w:szCs w:val="16"/>
              </w:rPr>
              <w:t>This horse had abdominal surgery and died two days later of another cause.</w:t>
            </w:r>
          </w:p>
          <w:p w:rsidR="0025707C" w:rsidRPr="0025707C" w:rsidRDefault="0025707C" w:rsidP="0025707C">
            <w:pPr>
              <w:spacing w:before="100" w:beforeAutospacing="1" w:after="100" w:afterAutospacing="1" w:line="240" w:lineRule="auto"/>
              <w:rPr>
                <w:rFonts w:ascii="Verdana" w:eastAsia="Times New Roman" w:hAnsi="Verdana" w:cs="Times New Roman"/>
                <w:sz w:val="16"/>
                <w:szCs w:val="16"/>
              </w:rPr>
            </w:pPr>
            <w:r w:rsidRPr="0025707C">
              <w:rPr>
                <w:rFonts w:ascii="Verdana" w:eastAsia="Times New Roman" w:hAnsi="Verdana" w:cs="Times New Roman"/>
                <w:sz w:val="16"/>
                <w:szCs w:val="16"/>
              </w:rPr>
              <w:t>Because of the manipulation of the intestines at surgery, there was an outpouring of serous fluid into the abdomen, resulting in a "serous peritonitis."</w:t>
            </w:r>
          </w:p>
          <w:p w:rsidR="0025707C" w:rsidRPr="0025707C" w:rsidRDefault="0025707C" w:rsidP="0025707C">
            <w:pPr>
              <w:spacing w:before="100" w:beforeAutospacing="1" w:after="100" w:afterAutospacing="1" w:line="240" w:lineRule="auto"/>
              <w:rPr>
                <w:rFonts w:ascii="Verdana" w:eastAsia="Times New Roman" w:hAnsi="Verdana" w:cs="Times New Roman"/>
                <w:sz w:val="16"/>
                <w:szCs w:val="16"/>
              </w:rPr>
            </w:pPr>
            <w:bookmarkStart w:id="1" w:name="target1"/>
            <w:bookmarkEnd w:id="1"/>
          </w:p>
        </w:tc>
      </w:tr>
    </w:tbl>
    <w:p w:rsidR="0025707C" w:rsidRPr="0025707C" w:rsidRDefault="0025707C" w:rsidP="0025707C">
      <w:pPr>
        <w:spacing w:after="0" w:line="240" w:lineRule="auto"/>
        <w:rPr>
          <w:rFonts w:ascii="Verdana" w:eastAsia="Times New Roman" w:hAnsi="Verdana" w:cs="Times New Roman"/>
          <w:vanish/>
          <w:sz w:val="16"/>
          <w:szCs w:val="16"/>
        </w:rPr>
      </w:pPr>
    </w:p>
    <w:tbl>
      <w:tblPr>
        <w:tblW w:w="1125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8607"/>
        <w:gridCol w:w="2197"/>
        <w:gridCol w:w="74"/>
        <w:gridCol w:w="261"/>
        <w:gridCol w:w="111"/>
      </w:tblGrid>
      <w:tr w:rsidR="0025707C" w:rsidRPr="0025707C" w:rsidTr="00492C6D">
        <w:trPr>
          <w:gridAfter w:val="1"/>
          <w:tblCellSpacing w:w="37" w:type="dxa"/>
        </w:trPr>
        <w:tc>
          <w:tcPr>
            <w:tcW w:w="10784" w:type="dxa"/>
            <w:gridSpan w:val="3"/>
            <w:shd w:val="clear" w:color="auto" w:fill="FFFFFF"/>
            <w:vAlign w:val="center"/>
            <w:hideMark/>
          </w:tcPr>
          <w:p w:rsidR="0025707C" w:rsidRPr="0025707C" w:rsidRDefault="0025707C" w:rsidP="0025707C">
            <w:pPr>
              <w:spacing w:after="0" w:line="240" w:lineRule="auto"/>
              <w:rPr>
                <w:rFonts w:ascii="Verdana" w:eastAsia="Times New Roman" w:hAnsi="Verdana" w:cs="Times New Roman"/>
                <w:sz w:val="16"/>
                <w:szCs w:val="16"/>
              </w:rPr>
            </w:pPr>
            <w:r>
              <w:rPr>
                <w:rFonts w:ascii="Verdana" w:hAnsi="Verdana"/>
                <w:noProof/>
                <w:sz w:val="16"/>
                <w:szCs w:val="16"/>
              </w:rPr>
              <mc:AlternateContent>
                <mc:Choice Requires="wps">
                  <w:drawing>
                    <wp:anchor distT="0" distB="0" distL="114300" distR="114300" simplePos="0" relativeHeight="251659264" behindDoc="0" locked="0" layoutInCell="1" allowOverlap="1">
                      <wp:simplePos x="0" y="0"/>
                      <wp:positionH relativeFrom="column">
                        <wp:posOffset>3195320</wp:posOffset>
                      </wp:positionH>
                      <wp:positionV relativeFrom="paragraph">
                        <wp:posOffset>66675</wp:posOffset>
                      </wp:positionV>
                      <wp:extent cx="2399030" cy="1489075"/>
                      <wp:effectExtent l="0" t="0" r="20320" b="15875"/>
                      <wp:wrapNone/>
                      <wp:docPr id="10" name="Text Box 10"/>
                      <wp:cNvGraphicFramePr/>
                      <a:graphic xmlns:a="http://schemas.openxmlformats.org/drawingml/2006/main">
                        <a:graphicData uri="http://schemas.microsoft.com/office/word/2010/wordprocessingShape">
                          <wps:wsp>
                            <wps:cNvSpPr txBox="1"/>
                            <wps:spPr>
                              <a:xfrm>
                                <a:off x="0" y="0"/>
                                <a:ext cx="2399030" cy="1489075"/>
                              </a:xfrm>
                              <a:prstGeom prst="rect">
                                <a:avLst/>
                              </a:prstGeom>
                              <a:solidFill>
                                <a:schemeClr val="lt1"/>
                              </a:solidFill>
                              <a:ln w="6350">
                                <a:solidFill>
                                  <a:prstClr val="black"/>
                                </a:solidFill>
                              </a:ln>
                            </wps:spPr>
                            <wps:txbx>
                              <w:txbxContent>
                                <w:p w:rsidR="0025707C" w:rsidRPr="00622E8E" w:rsidRDefault="0025707C" w:rsidP="0025707C">
                                  <w:pPr>
                                    <w:rPr>
                                      <w:rFonts w:ascii="Verdana" w:hAnsi="Verdana" w:cs="Times New Roman"/>
                                      <w:sz w:val="16"/>
                                      <w:szCs w:val="16"/>
                                    </w:rPr>
                                  </w:pPr>
                                  <w:r w:rsidRPr="00622E8E">
                                    <w:rPr>
                                      <w:rFonts w:ascii="Verdana" w:hAnsi="Verdana" w:cs="Times New Roman"/>
                                      <w:sz w:val="16"/>
                                      <w:szCs w:val="16"/>
                                    </w:rPr>
                                    <w:t xml:space="preserve">This is from a postmortem on a cat. There is excess yellow fluid in the abdomen - this is a </w:t>
                                  </w:r>
                                  <w:proofErr w:type="spellStart"/>
                                  <w:r w:rsidRPr="00622E8E">
                                    <w:rPr>
                                      <w:rFonts w:ascii="Verdana" w:hAnsi="Verdana" w:cs="Times New Roman"/>
                                      <w:sz w:val="16"/>
                                      <w:szCs w:val="16"/>
                                    </w:rPr>
                                    <w:t>serous</w:t>
                                  </w:r>
                                  <w:proofErr w:type="spellEnd"/>
                                  <w:r w:rsidRPr="00622E8E">
                                    <w:rPr>
                                      <w:rFonts w:ascii="Verdana" w:hAnsi="Verdana" w:cs="Times New Roman"/>
                                      <w:sz w:val="16"/>
                                      <w:szCs w:val="16"/>
                                    </w:rPr>
                                    <w:t xml:space="preserve"> peritonitis. This cat had feline infectious peritonitis.</w:t>
                                  </w:r>
                                </w:p>
                                <w:p w:rsidR="0025707C" w:rsidRPr="00622E8E" w:rsidRDefault="0025707C" w:rsidP="0025707C">
                                  <w:pPr>
                                    <w:rPr>
                                      <w:rFonts w:ascii="Verdana" w:hAnsi="Verdana"/>
                                    </w:rPr>
                                  </w:pPr>
                                  <w:r w:rsidRPr="00622E8E">
                                    <w:rPr>
                                      <w:rFonts w:ascii="Verdana" w:hAnsi="Verdana" w:cs="Times New Roman"/>
                                      <w:sz w:val="16"/>
                                      <w:szCs w:val="16"/>
                                    </w:rPr>
                                    <w:t>In this case, knowing the disease, it can be safely stated that this mild serous peritonitis was a harbinger of worse things</w:t>
                                  </w:r>
                                  <w:r w:rsidRPr="00622E8E">
                                    <w:rPr>
                                      <w:rFonts w:ascii="Verdana" w:hAnsi="Verdana"/>
                                    </w:rPr>
                                    <w:t xml:space="preserve"> </w:t>
                                  </w:r>
                                  <w:r w:rsidRPr="00622E8E">
                                    <w:rPr>
                                      <w:rFonts w:ascii="Verdana" w:hAnsi="Verdana" w:cs="Times New Roman"/>
                                      <w:sz w:val="16"/>
                                      <w:szCs w:val="16"/>
                                    </w:rPr>
                                    <w:t>to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51.6pt;margin-top:5.25pt;width:188.9pt;height:1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" fillcolor="white [3201]" strokeweight=".5pt">
                      <v:textbox>
                        <w:txbxContent>
                          <w:p w:rsidR="0025707C" w:rsidRPr="00622E8E" w:rsidRDefault="0025707C" w:rsidP="0025707C">
                            <w:pPr>
                              <w:rPr>
                                <w:rFonts w:ascii="Verdana" w:hAnsi="Verdana" w:cs="Times New Roman"/>
                                <w:sz w:val="16"/>
                                <w:szCs w:val="16"/>
                              </w:rPr>
                            </w:pPr>
                            <w:r w:rsidRPr="00622E8E">
                              <w:rPr>
                                <w:rFonts w:ascii="Verdana" w:hAnsi="Verdana" w:cs="Times New Roman"/>
                                <w:sz w:val="16"/>
                                <w:szCs w:val="16"/>
                              </w:rPr>
                              <w:t xml:space="preserve">This is from a postmortem on a cat. There is excess yellow fluid in the abdomen - this is a </w:t>
                            </w:r>
                            <w:proofErr w:type="spellStart"/>
                            <w:r w:rsidRPr="00622E8E">
                              <w:rPr>
                                <w:rFonts w:ascii="Verdana" w:hAnsi="Verdana" w:cs="Times New Roman"/>
                                <w:sz w:val="16"/>
                                <w:szCs w:val="16"/>
                              </w:rPr>
                              <w:t>serous</w:t>
                            </w:r>
                            <w:proofErr w:type="spellEnd"/>
                            <w:r w:rsidRPr="00622E8E">
                              <w:rPr>
                                <w:rFonts w:ascii="Verdana" w:hAnsi="Verdana" w:cs="Times New Roman"/>
                                <w:sz w:val="16"/>
                                <w:szCs w:val="16"/>
                              </w:rPr>
                              <w:t xml:space="preserve"> peritonitis. This cat had feline infectious peritonitis.</w:t>
                            </w:r>
                          </w:p>
                          <w:p w:rsidR="0025707C" w:rsidRPr="00622E8E" w:rsidRDefault="0025707C" w:rsidP="0025707C">
                            <w:pPr>
                              <w:rPr>
                                <w:rFonts w:ascii="Verdana" w:hAnsi="Verdana"/>
                              </w:rPr>
                            </w:pPr>
                            <w:r w:rsidRPr="00622E8E">
                              <w:rPr>
                                <w:rFonts w:ascii="Verdana" w:hAnsi="Verdana" w:cs="Times New Roman"/>
                                <w:sz w:val="16"/>
                                <w:szCs w:val="16"/>
                              </w:rPr>
                              <w:t>In this case, knowing the disease, it can be safely stated that this mild serous peritonitis was a harbinger of worse things</w:t>
                            </w:r>
                            <w:r w:rsidRPr="00622E8E">
                              <w:rPr>
                                <w:rFonts w:ascii="Verdana" w:hAnsi="Verdana"/>
                              </w:rPr>
                              <w:t xml:space="preserve"> </w:t>
                            </w:r>
                            <w:r w:rsidRPr="00622E8E">
                              <w:rPr>
                                <w:rFonts w:ascii="Verdana" w:hAnsi="Verdana" w:cs="Times New Roman"/>
                                <w:sz w:val="16"/>
                                <w:szCs w:val="16"/>
                              </w:rPr>
                              <w:t>to come.</w:t>
                            </w:r>
                          </w:p>
                        </w:txbxContent>
                      </v:textbox>
                    </v:shape>
                  </w:pict>
                </mc:Fallback>
              </mc:AlternateContent>
            </w:r>
            <w:r w:rsidRPr="0025707C">
              <w:rPr>
                <w:rFonts w:ascii="Verdana" w:hAnsi="Verdana"/>
                <w:noProof/>
                <w:sz w:val="16"/>
                <w:szCs w:val="16"/>
              </w:rPr>
              <w:drawing>
                <wp:inline distT="0" distB="0" distL="0" distR="0" wp14:anchorId="024805DE" wp14:editId="7C4DBF44">
                  <wp:extent cx="2439909" cy="16173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66264" cy="1634779"/>
                          </a:xfrm>
                          <a:prstGeom prst="rect">
                            <a:avLst/>
                          </a:prstGeom>
                        </pic:spPr>
                      </pic:pic>
                    </a:graphicData>
                  </a:graphic>
                </wp:inline>
              </w:drawing>
            </w:r>
          </w:p>
        </w:tc>
        <w:tc>
          <w:tcPr>
            <w:tcW w:w="0" w:type="auto"/>
            <w:shd w:val="clear" w:color="auto" w:fill="FFFFFF"/>
            <w:vAlign w:val="center"/>
            <w:hideMark/>
          </w:tcPr>
          <w:p w:rsidR="0025707C" w:rsidRPr="0025707C" w:rsidRDefault="0025707C" w:rsidP="0025707C">
            <w:pPr>
              <w:spacing w:before="100" w:beforeAutospacing="1" w:after="100" w:afterAutospacing="1" w:line="240" w:lineRule="auto"/>
              <w:rPr>
                <w:rFonts w:ascii="Verdana" w:eastAsia="Times New Roman" w:hAnsi="Verdana" w:cs="Times New Roman"/>
                <w:sz w:val="16"/>
                <w:szCs w:val="16"/>
              </w:rPr>
            </w:pPr>
          </w:p>
        </w:tc>
      </w:tr>
      <w:tr w:rsidR="0025707C" w:rsidRPr="0025707C" w:rsidTr="00492C6D">
        <w:tblPrEx>
          <w:jc w:val="center"/>
          <w:shd w:val="clear" w:color="auto" w:fill="auto"/>
        </w:tblPrEx>
        <w:trPr>
          <w:tblCellSpacing w:w="37" w:type="dxa"/>
          <w:jc w:val="center"/>
        </w:trPr>
        <w:tc>
          <w:tcPr>
            <w:tcW w:w="0" w:type="auto"/>
            <w:gridSpan w:val="5"/>
            <w:vAlign w:val="center"/>
            <w:hideMark/>
          </w:tcPr>
          <w:p w:rsidR="0025707C" w:rsidRDefault="0025707C" w:rsidP="0025707C">
            <w:pPr>
              <w:rPr>
                <w:rFonts w:ascii="Verdana" w:hAnsi="Verdana"/>
                <w:b/>
                <w:bCs/>
                <w:sz w:val="16"/>
                <w:szCs w:val="16"/>
              </w:rPr>
            </w:pPr>
          </w:p>
          <w:p w:rsidR="0025707C" w:rsidRPr="0025707C" w:rsidRDefault="0025707C" w:rsidP="0025707C">
            <w:pPr>
              <w:rPr>
                <w:rFonts w:ascii="Verdana" w:hAnsi="Verdana"/>
                <w:sz w:val="16"/>
                <w:szCs w:val="16"/>
              </w:rPr>
            </w:pPr>
            <w:r w:rsidRPr="0025707C">
              <w:rPr>
                <w:rFonts w:ascii="Verdana" w:hAnsi="Verdana"/>
                <w:b/>
                <w:bCs/>
                <w:sz w:val="16"/>
                <w:szCs w:val="16"/>
              </w:rPr>
              <w:t>Fibrinous exudate</w:t>
            </w:r>
          </w:p>
        </w:tc>
      </w:tr>
      <w:tr w:rsidR="0025707C" w:rsidRPr="0025707C" w:rsidTr="00492C6D">
        <w:tblPrEx>
          <w:jc w:val="center"/>
          <w:shd w:val="clear" w:color="auto" w:fill="auto"/>
        </w:tblPrEx>
        <w:trPr>
          <w:tblCellSpacing w:w="37" w:type="dxa"/>
          <w:jc w:val="center"/>
        </w:trPr>
        <w:tc>
          <w:tcPr>
            <w:tcW w:w="0" w:type="auto"/>
            <w:gridSpan w:val="5"/>
            <w:vAlign w:val="center"/>
            <w:hideMark/>
          </w:tcPr>
          <w:p w:rsidR="0025707C" w:rsidRPr="0025707C" w:rsidRDefault="0025707C" w:rsidP="0025707C">
            <w:pPr>
              <w:rPr>
                <w:rFonts w:ascii="Verdana" w:hAnsi="Verdana"/>
                <w:sz w:val="16"/>
                <w:szCs w:val="16"/>
              </w:rPr>
            </w:pPr>
            <w:r w:rsidRPr="0025707C">
              <w:rPr>
                <w:rFonts w:ascii="Verdana" w:hAnsi="Verdana"/>
                <w:sz w:val="16"/>
                <w:szCs w:val="16"/>
              </w:rPr>
              <w:t>In serous exudation, just very small molecules of protein get out of the blood stream and into the tissue. With fibrinous exudation, the vascular insult is more severe, and larger holes develop, allowing </w:t>
            </w:r>
            <w:r w:rsidRPr="0025707C">
              <w:rPr>
                <w:rFonts w:ascii="Verdana" w:hAnsi="Verdana"/>
                <w:b/>
                <w:bCs/>
                <w:sz w:val="16"/>
                <w:szCs w:val="16"/>
              </w:rPr>
              <w:t>fibrinogen</w:t>
            </w:r>
            <w:r w:rsidRPr="0025707C">
              <w:rPr>
                <w:rFonts w:ascii="Verdana" w:hAnsi="Verdana"/>
                <w:sz w:val="16"/>
                <w:szCs w:val="16"/>
              </w:rPr>
              <w:t> to get out into the tissue as well. When fibrinogen reaches tissue, it turns into fibrin. </w:t>
            </w:r>
            <w:r w:rsidRPr="0025707C">
              <w:rPr>
                <w:rFonts w:ascii="Verdana" w:hAnsi="Verdana"/>
                <w:b/>
                <w:bCs/>
                <w:sz w:val="16"/>
                <w:szCs w:val="16"/>
              </w:rPr>
              <w:t xml:space="preserve">Fibrinous exudation is always an indication of </w:t>
            </w:r>
            <w:proofErr w:type="gramStart"/>
            <w:r w:rsidRPr="0025707C">
              <w:rPr>
                <w:rFonts w:ascii="Verdana" w:hAnsi="Verdana"/>
                <w:b/>
                <w:bCs/>
                <w:sz w:val="16"/>
                <w:szCs w:val="16"/>
              </w:rPr>
              <w:t>an</w:t>
            </w:r>
            <w:proofErr w:type="gramEnd"/>
            <w:r w:rsidRPr="0025707C">
              <w:rPr>
                <w:rFonts w:ascii="Verdana" w:hAnsi="Verdana"/>
                <w:b/>
                <w:bCs/>
                <w:sz w:val="16"/>
                <w:szCs w:val="16"/>
              </w:rPr>
              <w:t xml:space="preserve"> more severe insult.</w:t>
            </w:r>
          </w:p>
        </w:tc>
      </w:tr>
      <w:tr w:rsidR="0025707C" w:rsidRPr="0025707C" w:rsidTr="00492C6D">
        <w:tblPrEx>
          <w:jc w:val="center"/>
          <w:shd w:val="clear" w:color="auto" w:fill="auto"/>
        </w:tblPrEx>
        <w:trPr>
          <w:tblCellSpacing w:w="37" w:type="dxa"/>
          <w:jc w:val="center"/>
        </w:trPr>
        <w:tc>
          <w:tcPr>
            <w:tcW w:w="0" w:type="auto"/>
            <w:gridSpan w:val="5"/>
            <w:vAlign w:val="center"/>
            <w:hideMark/>
          </w:tcPr>
          <w:p w:rsidR="0025707C" w:rsidRPr="0025707C" w:rsidRDefault="0025707C" w:rsidP="0025707C">
            <w:pPr>
              <w:rPr>
                <w:rFonts w:ascii="Verdana" w:hAnsi="Verdana"/>
                <w:sz w:val="16"/>
                <w:szCs w:val="16"/>
              </w:rPr>
            </w:pPr>
            <w:r w:rsidRPr="0025707C">
              <w:rPr>
                <w:rFonts w:ascii="Verdana" w:hAnsi="Verdana"/>
                <w:sz w:val="16"/>
                <w:szCs w:val="16"/>
              </w:rPr>
              <w:t>Don't confuse the adjective </w:t>
            </w:r>
            <w:r w:rsidRPr="0025707C">
              <w:rPr>
                <w:rFonts w:ascii="Verdana" w:hAnsi="Verdana"/>
                <w:b/>
                <w:bCs/>
                <w:sz w:val="16"/>
                <w:szCs w:val="16"/>
              </w:rPr>
              <w:t>fibrinous</w:t>
            </w:r>
            <w:r w:rsidRPr="0025707C">
              <w:rPr>
                <w:rFonts w:ascii="Verdana" w:hAnsi="Verdana"/>
                <w:sz w:val="16"/>
                <w:szCs w:val="16"/>
              </w:rPr>
              <w:t> (means fibrin in the exudate) with </w:t>
            </w:r>
            <w:r w:rsidRPr="0025707C">
              <w:rPr>
                <w:rFonts w:ascii="Verdana" w:hAnsi="Verdana"/>
                <w:b/>
                <w:bCs/>
                <w:sz w:val="16"/>
                <w:szCs w:val="16"/>
              </w:rPr>
              <w:t>fibrous</w:t>
            </w:r>
            <w:r w:rsidRPr="0025707C">
              <w:rPr>
                <w:rFonts w:ascii="Verdana" w:hAnsi="Verdana"/>
                <w:sz w:val="16"/>
                <w:szCs w:val="16"/>
              </w:rPr>
              <w:t> (is not a modifier of an exudate and means composed of fibrous connective tissue).</w:t>
            </w:r>
          </w:p>
        </w:tc>
      </w:tr>
      <w:tr w:rsidR="0025707C" w:rsidRPr="0025707C" w:rsidTr="00492C6D">
        <w:tblPrEx>
          <w:jc w:val="center"/>
          <w:shd w:val="clear" w:color="auto" w:fill="auto"/>
        </w:tblPrEx>
        <w:trPr>
          <w:tblCellSpacing w:w="37" w:type="dxa"/>
          <w:jc w:val="center"/>
        </w:trPr>
        <w:tc>
          <w:tcPr>
            <w:tcW w:w="0" w:type="auto"/>
            <w:gridSpan w:val="5"/>
            <w:vAlign w:val="center"/>
            <w:hideMark/>
          </w:tcPr>
          <w:p w:rsidR="0025707C" w:rsidRPr="0025707C" w:rsidRDefault="0025707C" w:rsidP="0025707C">
            <w:pPr>
              <w:rPr>
                <w:rFonts w:ascii="Verdana" w:hAnsi="Verdana"/>
                <w:sz w:val="16"/>
                <w:szCs w:val="16"/>
              </w:rPr>
            </w:pPr>
            <w:r w:rsidRPr="0025707C">
              <w:rPr>
                <w:rFonts w:ascii="Verdana" w:hAnsi="Verdana"/>
                <w:sz w:val="16"/>
                <w:szCs w:val="16"/>
              </w:rPr>
              <w:t>In the earliest stages, fibrin just appears as a light meshwork, which may have a granular appearance grossly.</w:t>
            </w:r>
          </w:p>
        </w:tc>
      </w:tr>
      <w:tr w:rsidR="0025707C" w:rsidRPr="0025707C" w:rsidTr="00492C6D">
        <w:tblPrEx>
          <w:jc w:val="center"/>
          <w:shd w:val="clear" w:color="auto" w:fill="auto"/>
        </w:tblPrEx>
        <w:trPr>
          <w:tblCellSpacing w:w="37" w:type="dxa"/>
          <w:jc w:val="center"/>
        </w:trPr>
        <w:tc>
          <w:tcPr>
            <w:tcW w:w="0" w:type="auto"/>
            <w:gridSpan w:val="5"/>
            <w:vAlign w:val="center"/>
            <w:hideMark/>
          </w:tcPr>
          <w:tbl>
            <w:tblPr>
              <w:tblW w:w="0" w:type="auto"/>
              <w:tblCellSpacing w:w="37" w:type="dxa"/>
              <w:tblCellMar>
                <w:top w:w="75" w:type="dxa"/>
                <w:left w:w="75" w:type="dxa"/>
                <w:bottom w:w="75" w:type="dxa"/>
                <w:right w:w="75" w:type="dxa"/>
              </w:tblCellMar>
              <w:tblLook w:val="04A0" w:firstRow="1" w:lastRow="0" w:firstColumn="1" w:lastColumn="0" w:noHBand="0" w:noVBand="1"/>
            </w:tblPr>
            <w:tblGrid>
              <w:gridCol w:w="5766"/>
              <w:gridCol w:w="5186"/>
            </w:tblGrid>
            <w:tr w:rsidR="0025707C" w:rsidRPr="0025707C">
              <w:trPr>
                <w:tblCellSpacing w:w="37" w:type="dxa"/>
              </w:trPr>
              <w:tc>
                <w:tcPr>
                  <w:tcW w:w="5655" w:type="dxa"/>
                  <w:vAlign w:val="center"/>
                  <w:hideMark/>
                </w:tcPr>
                <w:p w:rsidR="0025707C" w:rsidRPr="0025707C" w:rsidRDefault="0025707C" w:rsidP="0025707C">
                  <w:pPr>
                    <w:rPr>
                      <w:rFonts w:ascii="Verdana" w:hAnsi="Verdana"/>
                      <w:sz w:val="16"/>
                      <w:szCs w:val="16"/>
                    </w:rPr>
                  </w:pPr>
                  <w:r>
                    <w:rPr>
                      <w:noProof/>
                    </w:rPr>
                    <w:drawing>
                      <wp:inline distT="0" distB="0" distL="0" distR="0" wp14:anchorId="6C4AB79F" wp14:editId="2A9321D5">
                        <wp:extent cx="2481194" cy="1855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9410" cy="1877066"/>
                                </a:xfrm>
                                <a:prstGeom prst="rect">
                                  <a:avLst/>
                                </a:prstGeom>
                              </pic:spPr>
                            </pic:pic>
                          </a:graphicData>
                        </a:graphic>
                      </wp:inline>
                    </w:drawing>
                  </w:r>
                </w:p>
              </w:tc>
              <w:tc>
                <w:tcPr>
                  <w:tcW w:w="0" w:type="auto"/>
                  <w:vAlign w:val="center"/>
                  <w:hideMark/>
                </w:tcPr>
                <w:p w:rsidR="0025707C" w:rsidRPr="0025707C" w:rsidRDefault="0025707C" w:rsidP="0025707C">
                  <w:pPr>
                    <w:rPr>
                      <w:rFonts w:ascii="Verdana" w:hAnsi="Verdana"/>
                      <w:sz w:val="16"/>
                      <w:szCs w:val="16"/>
                    </w:rPr>
                  </w:pPr>
                  <w:r w:rsidRPr="0025707C">
                    <w:rPr>
                      <w:rFonts w:ascii="Verdana" w:hAnsi="Verdana"/>
                      <w:sz w:val="16"/>
                      <w:szCs w:val="16"/>
                    </w:rPr>
                    <w:t>The lung is from a sheep in the early stages of infection with </w:t>
                  </w:r>
                  <w:r w:rsidRPr="0025707C">
                    <w:rPr>
                      <w:rFonts w:ascii="Verdana" w:hAnsi="Verdana"/>
                      <w:i/>
                      <w:iCs/>
                      <w:sz w:val="16"/>
                      <w:szCs w:val="16"/>
                    </w:rPr>
                    <w:t xml:space="preserve">Pasteurella </w:t>
                  </w:r>
                  <w:proofErr w:type="spellStart"/>
                  <w:r w:rsidRPr="0025707C">
                    <w:rPr>
                      <w:rFonts w:ascii="Verdana" w:hAnsi="Verdana"/>
                      <w:i/>
                      <w:iCs/>
                      <w:sz w:val="16"/>
                      <w:szCs w:val="16"/>
                    </w:rPr>
                    <w:t>multocida</w:t>
                  </w:r>
                  <w:proofErr w:type="spellEnd"/>
                  <w:r w:rsidRPr="0025707C">
                    <w:rPr>
                      <w:rFonts w:ascii="Verdana" w:hAnsi="Verdana"/>
                      <w:sz w:val="16"/>
                      <w:szCs w:val="16"/>
                    </w:rPr>
                    <w:t>, the pleura is responding with an outpouring of fibrin, which forms strands on the surface of the lung.</w:t>
                  </w:r>
                </w:p>
              </w:tc>
            </w:tr>
          </w:tbl>
          <w:p w:rsidR="0025707C" w:rsidRPr="0025707C" w:rsidRDefault="0025707C" w:rsidP="0025707C">
            <w:pPr>
              <w:rPr>
                <w:rFonts w:ascii="Verdana" w:hAnsi="Verdana"/>
                <w:sz w:val="16"/>
                <w:szCs w:val="16"/>
              </w:rPr>
            </w:pPr>
          </w:p>
        </w:tc>
      </w:tr>
      <w:tr w:rsidR="0025707C" w:rsidRPr="0025707C" w:rsidTr="00492C6D">
        <w:tblPrEx>
          <w:jc w:val="center"/>
          <w:shd w:val="clear" w:color="auto" w:fill="auto"/>
        </w:tblPrEx>
        <w:trPr>
          <w:tblCellSpacing w:w="37" w:type="dxa"/>
          <w:jc w:val="center"/>
        </w:trPr>
        <w:tc>
          <w:tcPr>
            <w:tcW w:w="0" w:type="auto"/>
            <w:gridSpan w:val="5"/>
            <w:vAlign w:val="center"/>
            <w:hideMark/>
          </w:tcPr>
          <w:p w:rsidR="0025707C" w:rsidRPr="0025707C" w:rsidRDefault="0025707C" w:rsidP="0025707C">
            <w:pPr>
              <w:rPr>
                <w:rFonts w:ascii="Verdana" w:hAnsi="Verdana"/>
                <w:sz w:val="16"/>
                <w:szCs w:val="16"/>
              </w:rPr>
            </w:pPr>
            <w:r w:rsidRPr="0025707C">
              <w:rPr>
                <w:rFonts w:ascii="Verdana" w:hAnsi="Verdana"/>
                <w:sz w:val="16"/>
                <w:szCs w:val="16"/>
              </w:rPr>
              <w:t>These strands can be peeled off readily, in contrast to a chronic process where the fibrin becomes organized by fibrous connective tissue and becomes tough and is considerably more adherent.</w:t>
            </w:r>
          </w:p>
        </w:tc>
      </w:tr>
      <w:tr w:rsidR="0025707C" w:rsidRPr="0025707C" w:rsidTr="00492C6D">
        <w:tblPrEx>
          <w:jc w:val="center"/>
          <w:shd w:val="clear" w:color="auto" w:fill="auto"/>
        </w:tblPrEx>
        <w:trPr>
          <w:tblCellSpacing w:w="37" w:type="dxa"/>
          <w:jc w:val="center"/>
        </w:trPr>
        <w:tc>
          <w:tcPr>
            <w:tcW w:w="0" w:type="auto"/>
            <w:gridSpan w:val="5"/>
            <w:vAlign w:val="center"/>
            <w:hideMark/>
          </w:tcPr>
          <w:tbl>
            <w:tblPr>
              <w:tblW w:w="0" w:type="auto"/>
              <w:tblCellSpacing w:w="37" w:type="dxa"/>
              <w:tblCellMar>
                <w:top w:w="75" w:type="dxa"/>
                <w:left w:w="75" w:type="dxa"/>
                <w:bottom w:w="75" w:type="dxa"/>
                <w:right w:w="75" w:type="dxa"/>
              </w:tblCellMar>
              <w:tblLook w:val="04A0" w:firstRow="1" w:lastRow="0" w:firstColumn="1" w:lastColumn="0" w:noHBand="0" w:noVBand="1"/>
            </w:tblPr>
            <w:tblGrid>
              <w:gridCol w:w="5361"/>
              <w:gridCol w:w="5591"/>
            </w:tblGrid>
            <w:tr w:rsidR="0025707C" w:rsidRPr="0025707C">
              <w:trPr>
                <w:tblCellSpacing w:w="37" w:type="dxa"/>
              </w:trPr>
              <w:tc>
                <w:tcPr>
                  <w:tcW w:w="5250" w:type="dxa"/>
                  <w:vAlign w:val="center"/>
                  <w:hideMark/>
                </w:tcPr>
                <w:p w:rsidR="0025707C" w:rsidRPr="0025707C" w:rsidRDefault="0025707C" w:rsidP="0025707C">
                  <w:pPr>
                    <w:rPr>
                      <w:rFonts w:ascii="Verdana" w:hAnsi="Verdana"/>
                      <w:sz w:val="16"/>
                      <w:szCs w:val="16"/>
                    </w:rPr>
                  </w:pPr>
                  <w:r>
                    <w:rPr>
                      <w:noProof/>
                    </w:rPr>
                    <w:drawing>
                      <wp:inline distT="0" distB="0" distL="0" distR="0" wp14:anchorId="26EE7C1D" wp14:editId="29BD2401">
                        <wp:extent cx="2539497" cy="17196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8809" cy="1746222"/>
                                </a:xfrm>
                                <a:prstGeom prst="rect">
                                  <a:avLst/>
                                </a:prstGeom>
                              </pic:spPr>
                            </pic:pic>
                          </a:graphicData>
                        </a:graphic>
                      </wp:inline>
                    </w:drawing>
                  </w:r>
                </w:p>
              </w:tc>
              <w:tc>
                <w:tcPr>
                  <w:tcW w:w="0" w:type="auto"/>
                  <w:vAlign w:val="center"/>
                  <w:hideMark/>
                </w:tcPr>
                <w:p w:rsidR="0025707C" w:rsidRPr="0025707C" w:rsidRDefault="0025707C" w:rsidP="0025707C">
                  <w:pPr>
                    <w:rPr>
                      <w:rFonts w:ascii="Verdana" w:hAnsi="Verdana"/>
                      <w:sz w:val="16"/>
                      <w:szCs w:val="16"/>
                    </w:rPr>
                  </w:pPr>
                  <w:r w:rsidRPr="0025707C">
                    <w:rPr>
                      <w:rFonts w:ascii="Verdana" w:hAnsi="Verdana"/>
                      <w:sz w:val="16"/>
                      <w:szCs w:val="16"/>
                    </w:rPr>
                    <w:t>This is from a cat with feline infectious peritonitis.</w:t>
                  </w:r>
                </w:p>
                <w:p w:rsidR="0025707C" w:rsidRPr="0025707C" w:rsidRDefault="0025707C" w:rsidP="0025707C">
                  <w:pPr>
                    <w:rPr>
                      <w:rFonts w:ascii="Verdana" w:hAnsi="Verdana"/>
                      <w:sz w:val="16"/>
                      <w:szCs w:val="16"/>
                    </w:rPr>
                  </w:pPr>
                  <w:r w:rsidRPr="0025707C">
                    <w:rPr>
                      <w:rFonts w:ascii="Verdana" w:hAnsi="Verdana"/>
                      <w:sz w:val="16"/>
                      <w:szCs w:val="16"/>
                    </w:rPr>
                    <w:t>Note the granular appearance to the serosa of the intestinal loops - this is due to bits of fibrin.</w:t>
                  </w:r>
                </w:p>
                <w:p w:rsidR="0025707C" w:rsidRPr="0025707C" w:rsidRDefault="0025707C" w:rsidP="0025707C">
                  <w:pPr>
                    <w:rPr>
                      <w:rFonts w:ascii="Verdana" w:hAnsi="Verdana"/>
                      <w:sz w:val="16"/>
                      <w:szCs w:val="16"/>
                    </w:rPr>
                  </w:pPr>
                  <w:r w:rsidRPr="0025707C">
                    <w:rPr>
                      <w:rFonts w:ascii="Verdana" w:hAnsi="Verdana"/>
                      <w:sz w:val="16"/>
                      <w:szCs w:val="16"/>
                    </w:rPr>
                    <w:t>Also, there is a layer of fibrin over the liver. In some places, there is a distinctly strand</w:t>
                  </w:r>
                  <w:r>
                    <w:rPr>
                      <w:rFonts w:ascii="Verdana" w:hAnsi="Verdana"/>
                      <w:sz w:val="16"/>
                      <w:szCs w:val="16"/>
                    </w:rPr>
                    <w:t>-</w:t>
                  </w:r>
                  <w:r w:rsidRPr="0025707C">
                    <w:rPr>
                      <w:rFonts w:ascii="Verdana" w:hAnsi="Verdana"/>
                      <w:sz w:val="16"/>
                      <w:szCs w:val="16"/>
                    </w:rPr>
                    <w:t>like appearance.</w:t>
                  </w:r>
                </w:p>
              </w:tc>
            </w:tr>
          </w:tbl>
          <w:p w:rsidR="0025707C" w:rsidRPr="0025707C" w:rsidRDefault="0025707C" w:rsidP="0025707C">
            <w:pPr>
              <w:rPr>
                <w:rFonts w:ascii="Verdana" w:hAnsi="Verdana"/>
                <w:vanish/>
                <w:sz w:val="16"/>
                <w:szCs w:val="16"/>
              </w:rPr>
            </w:pPr>
          </w:p>
          <w:tbl>
            <w:tblPr>
              <w:tblW w:w="0" w:type="auto"/>
              <w:tblCellSpacing w:w="37" w:type="dxa"/>
              <w:tblCellMar>
                <w:top w:w="75" w:type="dxa"/>
                <w:left w:w="75" w:type="dxa"/>
                <w:bottom w:w="75" w:type="dxa"/>
                <w:right w:w="75" w:type="dxa"/>
              </w:tblCellMar>
              <w:tblLook w:val="04A0" w:firstRow="1" w:lastRow="0" w:firstColumn="1" w:lastColumn="0" w:noHBand="0" w:noVBand="1"/>
            </w:tblPr>
            <w:tblGrid>
              <w:gridCol w:w="5361"/>
              <w:gridCol w:w="5591"/>
            </w:tblGrid>
            <w:tr w:rsidR="0025707C" w:rsidRPr="0025707C">
              <w:trPr>
                <w:tblCellSpacing w:w="37" w:type="dxa"/>
              </w:trPr>
              <w:tc>
                <w:tcPr>
                  <w:tcW w:w="5250" w:type="dxa"/>
                  <w:vAlign w:val="center"/>
                  <w:hideMark/>
                </w:tcPr>
                <w:p w:rsidR="0025707C" w:rsidRPr="0025707C" w:rsidRDefault="0025707C" w:rsidP="0025707C">
                  <w:pPr>
                    <w:rPr>
                      <w:rFonts w:ascii="Verdana" w:hAnsi="Verdana"/>
                      <w:sz w:val="16"/>
                      <w:szCs w:val="16"/>
                    </w:rPr>
                  </w:pPr>
                  <w:r>
                    <w:rPr>
                      <w:noProof/>
                    </w:rPr>
                    <w:drawing>
                      <wp:inline distT="0" distB="0" distL="0" distR="0" wp14:anchorId="7F348D66" wp14:editId="08A8779E">
                        <wp:extent cx="2593818" cy="16600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0518" cy="1677132"/>
                                </a:xfrm>
                                <a:prstGeom prst="rect">
                                  <a:avLst/>
                                </a:prstGeom>
                              </pic:spPr>
                            </pic:pic>
                          </a:graphicData>
                        </a:graphic>
                      </wp:inline>
                    </w:drawing>
                  </w:r>
                </w:p>
              </w:tc>
              <w:tc>
                <w:tcPr>
                  <w:tcW w:w="0" w:type="auto"/>
                  <w:vAlign w:val="center"/>
                  <w:hideMark/>
                </w:tcPr>
                <w:p w:rsidR="0025707C" w:rsidRPr="0025707C" w:rsidRDefault="0025707C" w:rsidP="0025707C">
                  <w:pPr>
                    <w:rPr>
                      <w:rFonts w:ascii="Verdana" w:hAnsi="Verdana"/>
                      <w:sz w:val="16"/>
                      <w:szCs w:val="16"/>
                    </w:rPr>
                  </w:pPr>
                  <w:r w:rsidRPr="0025707C">
                    <w:rPr>
                      <w:rFonts w:ascii="Verdana" w:hAnsi="Verdana"/>
                      <w:sz w:val="16"/>
                      <w:szCs w:val="16"/>
                    </w:rPr>
                    <w:t>This poor tortoise had an acute stomatitis. Dissection of the oral cavity reveals a layering of fibrin over various parts of the oral cavity.</w:t>
                  </w:r>
                </w:p>
              </w:tc>
            </w:tr>
          </w:tbl>
          <w:p w:rsidR="0025707C" w:rsidRPr="0025707C" w:rsidRDefault="0025707C" w:rsidP="0025707C">
            <w:pPr>
              <w:rPr>
                <w:rFonts w:ascii="Verdana" w:hAnsi="Verdana"/>
                <w:sz w:val="16"/>
                <w:szCs w:val="16"/>
              </w:rPr>
            </w:pPr>
          </w:p>
        </w:tc>
      </w:tr>
      <w:tr w:rsidR="00492C6D" w:rsidRPr="00492C6D" w:rsidTr="00492C6D">
        <w:tblPrEx>
          <w:jc w:val="center"/>
          <w:shd w:val="clear" w:color="auto" w:fill="auto"/>
        </w:tblPrEx>
        <w:trPr>
          <w:tblCellSpacing w:w="37" w:type="dxa"/>
          <w:jc w:val="center"/>
        </w:trPr>
        <w:tc>
          <w:tcPr>
            <w:tcW w:w="0" w:type="auto"/>
            <w:gridSpan w:val="5"/>
            <w:vAlign w:val="center"/>
            <w:hideMark/>
          </w:tcPr>
          <w:p w:rsidR="00492C6D" w:rsidRPr="00492C6D" w:rsidRDefault="00492C6D" w:rsidP="00492C6D">
            <w:pPr>
              <w:spacing w:after="0" w:line="240" w:lineRule="auto"/>
              <w:rPr>
                <w:rFonts w:ascii="Times New Roman" w:eastAsia="Times New Roman" w:hAnsi="Times New Roman" w:cs="Times New Roman"/>
                <w:sz w:val="16"/>
                <w:szCs w:val="16"/>
              </w:rPr>
            </w:pPr>
            <w:r w:rsidRPr="00492C6D">
              <w:rPr>
                <w:rFonts w:ascii="Verdana" w:eastAsia="Times New Roman" w:hAnsi="Verdana" w:cs="Times New Roman"/>
                <w:b/>
                <w:bCs/>
                <w:sz w:val="16"/>
                <w:szCs w:val="16"/>
              </w:rPr>
              <w:lastRenderedPageBreak/>
              <w:t>Purulent exudate</w:t>
            </w:r>
          </w:p>
        </w:tc>
      </w:tr>
      <w:tr w:rsidR="00492C6D" w:rsidRPr="00492C6D" w:rsidTr="00492C6D">
        <w:tblPrEx>
          <w:jc w:val="center"/>
          <w:shd w:val="clear" w:color="auto" w:fill="auto"/>
        </w:tblPrEx>
        <w:trPr>
          <w:tblCellSpacing w:w="37" w:type="dxa"/>
          <w:jc w:val="center"/>
        </w:trPr>
        <w:tc>
          <w:tcPr>
            <w:tcW w:w="0" w:type="auto"/>
            <w:gridSpan w:val="5"/>
            <w:vAlign w:val="center"/>
            <w:hideMark/>
          </w:tcPr>
          <w:p w:rsidR="00492C6D" w:rsidRPr="00492C6D" w:rsidRDefault="00492C6D" w:rsidP="00492C6D">
            <w:pPr>
              <w:spacing w:after="0" w:line="240" w:lineRule="auto"/>
              <w:rPr>
                <w:rFonts w:ascii="Times New Roman" w:eastAsia="Times New Roman" w:hAnsi="Times New Roman" w:cs="Times New Roman"/>
                <w:sz w:val="16"/>
                <w:szCs w:val="16"/>
              </w:rPr>
            </w:pPr>
            <w:r w:rsidRPr="00492C6D">
              <w:rPr>
                <w:rFonts w:ascii="Verdana" w:eastAsia="Times New Roman" w:hAnsi="Verdana" w:cs="Times New Roman"/>
                <w:sz w:val="16"/>
                <w:szCs w:val="16"/>
              </w:rPr>
              <w:t>Purulent = suppurative = pus</w:t>
            </w:r>
          </w:p>
        </w:tc>
      </w:tr>
      <w:tr w:rsidR="00492C6D" w:rsidRPr="00492C6D" w:rsidTr="00492C6D">
        <w:tblPrEx>
          <w:jc w:val="center"/>
          <w:shd w:val="clear" w:color="auto" w:fill="auto"/>
        </w:tblPrEx>
        <w:trPr>
          <w:tblCellSpacing w:w="37" w:type="dxa"/>
          <w:jc w:val="center"/>
        </w:trPr>
        <w:tc>
          <w:tcPr>
            <w:tcW w:w="0" w:type="auto"/>
            <w:gridSpan w:val="5"/>
            <w:vAlign w:val="center"/>
            <w:hideMark/>
          </w:tcPr>
          <w:p w:rsidR="00492C6D" w:rsidRPr="00492C6D" w:rsidRDefault="00492C6D" w:rsidP="00492C6D">
            <w:pPr>
              <w:spacing w:after="0" w:line="240" w:lineRule="auto"/>
              <w:rPr>
                <w:rFonts w:ascii="Times New Roman" w:eastAsia="Times New Roman" w:hAnsi="Times New Roman" w:cs="Times New Roman"/>
                <w:sz w:val="16"/>
                <w:szCs w:val="16"/>
              </w:rPr>
            </w:pPr>
            <w:r w:rsidRPr="00492C6D">
              <w:rPr>
                <w:rFonts w:ascii="Verdana" w:eastAsia="Times New Roman" w:hAnsi="Verdana" w:cs="Times New Roman"/>
                <w:sz w:val="16"/>
                <w:szCs w:val="16"/>
              </w:rPr>
              <w:t>The essential elements in purulent exudates are neutrophils. Purulent inflammation almost always signifies the presence of bacteria.</w:t>
            </w:r>
          </w:p>
        </w:tc>
      </w:tr>
      <w:tr w:rsidR="00492C6D" w:rsidRPr="00492C6D" w:rsidTr="00492C6D">
        <w:tblPrEx>
          <w:jc w:val="center"/>
          <w:shd w:val="clear" w:color="auto" w:fill="auto"/>
        </w:tblPrEx>
        <w:trPr>
          <w:tblCellSpacing w:w="37" w:type="dxa"/>
          <w:jc w:val="center"/>
        </w:trPr>
        <w:tc>
          <w:tcPr>
            <w:tcW w:w="0" w:type="auto"/>
            <w:gridSpan w:val="5"/>
            <w:vAlign w:val="center"/>
            <w:hideMark/>
          </w:tcPr>
          <w:tbl>
            <w:tblPr>
              <w:tblW w:w="0" w:type="auto"/>
              <w:tblCellSpacing w:w="37" w:type="dxa"/>
              <w:tblCellMar>
                <w:top w:w="75" w:type="dxa"/>
                <w:left w:w="75" w:type="dxa"/>
                <w:bottom w:w="75" w:type="dxa"/>
                <w:right w:w="75" w:type="dxa"/>
              </w:tblCellMar>
              <w:tblLook w:val="04A0" w:firstRow="1" w:lastRow="0" w:firstColumn="1" w:lastColumn="0" w:noHBand="0" w:noVBand="1"/>
            </w:tblPr>
            <w:tblGrid>
              <w:gridCol w:w="4611"/>
              <w:gridCol w:w="6341"/>
            </w:tblGrid>
            <w:tr w:rsidR="00492C6D" w:rsidRPr="00492C6D">
              <w:trPr>
                <w:tblCellSpacing w:w="37" w:type="dxa"/>
              </w:trPr>
              <w:tc>
                <w:tcPr>
                  <w:tcW w:w="4500" w:type="dxa"/>
                  <w:vAlign w:val="center"/>
                  <w:hideMark/>
                </w:tcPr>
                <w:p w:rsidR="00492C6D" w:rsidRPr="00492C6D" w:rsidRDefault="00492C6D" w:rsidP="00492C6D">
                  <w:pPr>
                    <w:spacing w:after="0" w:line="240" w:lineRule="auto"/>
                    <w:rPr>
                      <w:rFonts w:ascii="Times New Roman" w:eastAsia="Times New Roman" w:hAnsi="Times New Roman" w:cs="Times New Roman"/>
                      <w:sz w:val="16"/>
                      <w:szCs w:val="16"/>
                    </w:rPr>
                  </w:pPr>
                  <w:r>
                    <w:rPr>
                      <w:noProof/>
                    </w:rPr>
                    <w:drawing>
                      <wp:inline distT="0" distB="0" distL="0" distR="0" wp14:anchorId="253BDD5A" wp14:editId="6B31BB81">
                        <wp:extent cx="2526863" cy="1692998"/>
                        <wp:effectExtent l="0" t="0" r="698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0187" cy="1708625"/>
                                </a:xfrm>
                                <a:prstGeom prst="rect">
                                  <a:avLst/>
                                </a:prstGeom>
                              </pic:spPr>
                            </pic:pic>
                          </a:graphicData>
                        </a:graphic>
                      </wp:inline>
                    </w:drawing>
                  </w:r>
                </w:p>
              </w:tc>
              <w:tc>
                <w:tcPr>
                  <w:tcW w:w="0" w:type="auto"/>
                  <w:vAlign w:val="center"/>
                  <w:hideMark/>
                </w:tcPr>
                <w:p w:rsidR="00492C6D" w:rsidRPr="00492C6D" w:rsidRDefault="00492C6D" w:rsidP="00492C6D">
                  <w:pPr>
                    <w:spacing w:after="0" w:line="240" w:lineRule="auto"/>
                    <w:rPr>
                      <w:rFonts w:ascii="Times New Roman" w:eastAsia="Times New Roman" w:hAnsi="Times New Roman" w:cs="Times New Roman"/>
                      <w:sz w:val="16"/>
                      <w:szCs w:val="16"/>
                    </w:rPr>
                  </w:pPr>
                  <w:r w:rsidRPr="00492C6D">
                    <w:rPr>
                      <w:rFonts w:ascii="Verdana" w:eastAsia="Times New Roman" w:hAnsi="Verdana" w:cs="Times New Roman"/>
                      <w:sz w:val="16"/>
                      <w:szCs w:val="16"/>
                    </w:rPr>
                    <w:t>This is an opened mammary gland from a cow (teat is at the left). What is the creamy tan material? Yes, it is pus. So, </w:t>
                  </w:r>
                  <w:hyperlink r:id="rId21" w:history="1">
                    <w:r w:rsidRPr="00492C6D">
                      <w:rPr>
                        <w:rStyle w:val="Hyperlink"/>
                        <w:rFonts w:ascii="Verdana" w:eastAsia="Times New Roman" w:hAnsi="Verdana" w:cs="Times New Roman"/>
                        <w:sz w:val="16"/>
                        <w:szCs w:val="16"/>
                      </w:rPr>
                      <w:t>what is your morphologic diagnosis?</w:t>
                    </w:r>
                  </w:hyperlink>
                </w:p>
              </w:tc>
            </w:tr>
          </w:tbl>
          <w:p w:rsidR="00492C6D" w:rsidRPr="00492C6D" w:rsidRDefault="00492C6D" w:rsidP="00492C6D">
            <w:pPr>
              <w:spacing w:after="0" w:line="240" w:lineRule="auto"/>
              <w:rPr>
                <w:rFonts w:ascii="Times New Roman" w:eastAsia="Times New Roman" w:hAnsi="Times New Roman" w:cs="Times New Roman"/>
                <w:sz w:val="16"/>
                <w:szCs w:val="16"/>
              </w:rPr>
            </w:pPr>
          </w:p>
        </w:tc>
      </w:tr>
      <w:tr w:rsidR="00492C6D" w:rsidRPr="00492C6D" w:rsidTr="00492C6D">
        <w:tblPrEx>
          <w:jc w:val="center"/>
          <w:shd w:val="clear" w:color="auto" w:fill="auto"/>
        </w:tblPrEx>
        <w:trPr>
          <w:tblCellSpacing w:w="37" w:type="dxa"/>
          <w:jc w:val="center"/>
        </w:trPr>
        <w:tc>
          <w:tcPr>
            <w:tcW w:w="0" w:type="auto"/>
            <w:gridSpan w:val="5"/>
            <w:vAlign w:val="center"/>
            <w:hideMark/>
          </w:tcPr>
          <w:p w:rsidR="00492C6D" w:rsidRDefault="00492C6D" w:rsidP="00492C6D">
            <w:pPr>
              <w:spacing w:after="0" w:line="240" w:lineRule="auto"/>
              <w:rPr>
                <w:rFonts w:ascii="Verdana" w:eastAsia="Times New Roman" w:hAnsi="Verdana" w:cs="Times New Roman"/>
                <w:sz w:val="16"/>
                <w:szCs w:val="16"/>
              </w:rPr>
            </w:pPr>
            <w:r w:rsidRPr="00492C6D">
              <w:rPr>
                <w:rFonts w:ascii="Verdana" w:eastAsia="Times New Roman" w:hAnsi="Verdana" w:cs="Times New Roman"/>
                <w:sz w:val="16"/>
                <w:szCs w:val="16"/>
              </w:rPr>
              <w:t>Purulent inflammation can have a variety of consistencies.</w:t>
            </w:r>
          </w:p>
          <w:p w:rsidR="00492C6D" w:rsidRDefault="00492C6D" w:rsidP="00492C6D">
            <w:pPr>
              <w:spacing w:after="0" w:line="240" w:lineRule="auto"/>
              <w:rPr>
                <w:rFonts w:ascii="Verdana" w:eastAsia="Times New Roman" w:hAnsi="Verdana" w:cs="Times New Roman"/>
                <w:sz w:val="16"/>
                <w:szCs w:val="16"/>
              </w:rPr>
            </w:pPr>
          </w:p>
          <w:p w:rsidR="00492C6D" w:rsidRPr="00492C6D" w:rsidRDefault="00492C6D" w:rsidP="00492C6D">
            <w:pPr>
              <w:spacing w:after="0" w:line="240" w:lineRule="auto"/>
              <w:rPr>
                <w:rFonts w:ascii="Times New Roman" w:eastAsia="Times New Roman" w:hAnsi="Times New Roman" w:cs="Times New Roman"/>
                <w:sz w:val="16"/>
                <w:szCs w:val="16"/>
              </w:rPr>
            </w:pPr>
          </w:p>
        </w:tc>
      </w:tr>
      <w:tr w:rsidR="00492C6D" w:rsidRPr="00492C6D" w:rsidTr="00492C6D">
        <w:tblPrEx>
          <w:shd w:val="clear" w:color="auto" w:fill="auto"/>
        </w:tblPrEx>
        <w:trPr>
          <w:gridAfter w:val="3"/>
          <w:wAfter w:w="1779" w:type="dxa"/>
          <w:tblCellSpacing w:w="37" w:type="dxa"/>
        </w:trPr>
        <w:tc>
          <w:tcPr>
            <w:tcW w:w="5023" w:type="dxa"/>
            <w:vAlign w:val="center"/>
            <w:hideMark/>
          </w:tcPr>
          <w:p w:rsidR="00492C6D" w:rsidRPr="00492C6D" w:rsidRDefault="00492C6D" w:rsidP="00492C6D">
            <w:pPr>
              <w:rPr>
                <w:rFonts w:ascii="Verdana" w:hAnsi="Verdana"/>
                <w:sz w:val="16"/>
                <w:szCs w:val="16"/>
              </w:rPr>
            </w:pPr>
            <w:r>
              <w:rPr>
                <w:noProof/>
              </w:rPr>
              <w:drawing>
                <wp:inline distT="0" distB="0" distL="0" distR="0" wp14:anchorId="64CB6932" wp14:editId="1496CF04">
                  <wp:extent cx="2362190" cy="1548143"/>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1228" cy="1560620"/>
                          </a:xfrm>
                          <a:prstGeom prst="rect">
                            <a:avLst/>
                          </a:prstGeom>
                        </pic:spPr>
                      </pic:pic>
                    </a:graphicData>
                  </a:graphic>
                </wp:inline>
              </w:drawing>
            </w:r>
          </w:p>
        </w:tc>
        <w:tc>
          <w:tcPr>
            <w:tcW w:w="0" w:type="auto"/>
            <w:vAlign w:val="center"/>
            <w:hideMark/>
          </w:tcPr>
          <w:p w:rsidR="00492C6D" w:rsidRPr="00492C6D" w:rsidRDefault="00492C6D" w:rsidP="00492C6D">
            <w:pPr>
              <w:rPr>
                <w:rFonts w:ascii="Verdana" w:hAnsi="Verdana"/>
                <w:sz w:val="16"/>
                <w:szCs w:val="16"/>
              </w:rPr>
            </w:pPr>
            <w:r w:rsidRPr="00492C6D">
              <w:rPr>
                <w:rFonts w:ascii="Verdana" w:hAnsi="Verdana"/>
                <w:sz w:val="16"/>
                <w:szCs w:val="16"/>
              </w:rPr>
              <w:t>In this example of purulent sinusitis in a cow, the pus has become thickened and dried. Often, this form of pus is referred to as "inspissated" or "caseous".</w:t>
            </w:r>
          </w:p>
        </w:tc>
      </w:tr>
    </w:tbl>
    <w:p w:rsidR="00492C6D" w:rsidRPr="00492C6D" w:rsidRDefault="00492C6D" w:rsidP="00492C6D">
      <w:pPr>
        <w:rPr>
          <w:rFonts w:ascii="Verdana" w:hAnsi="Verdana"/>
          <w:vanish/>
          <w:sz w:val="16"/>
          <w:szCs w:val="16"/>
        </w:rPr>
      </w:pPr>
    </w:p>
    <w:tbl>
      <w:tblPr>
        <w:tblW w:w="0" w:type="auto"/>
        <w:tblCellSpacing w:w="37" w:type="dxa"/>
        <w:tblCellMar>
          <w:top w:w="75" w:type="dxa"/>
          <w:left w:w="75" w:type="dxa"/>
          <w:bottom w:w="75" w:type="dxa"/>
          <w:right w:w="75" w:type="dxa"/>
        </w:tblCellMar>
        <w:tblLook w:val="04A0" w:firstRow="1" w:lastRow="0" w:firstColumn="1" w:lastColumn="0" w:noHBand="0" w:noVBand="1"/>
      </w:tblPr>
      <w:tblGrid>
        <w:gridCol w:w="5292"/>
        <w:gridCol w:w="4041"/>
      </w:tblGrid>
      <w:tr w:rsidR="00492C6D" w:rsidRPr="00492C6D" w:rsidTr="00492C6D">
        <w:trPr>
          <w:tblCellSpacing w:w="37" w:type="dxa"/>
        </w:trPr>
        <w:tc>
          <w:tcPr>
            <w:tcW w:w="5181" w:type="dxa"/>
            <w:hideMark/>
          </w:tcPr>
          <w:p w:rsidR="00492C6D" w:rsidRDefault="00492C6D" w:rsidP="00492C6D">
            <w:r w:rsidRPr="008F44D8">
              <w:rPr>
                <w:noProof/>
              </w:rPr>
              <w:drawing>
                <wp:inline distT="0" distB="0" distL="0" distR="0" wp14:anchorId="7C0F52EF" wp14:editId="72ED90FC">
                  <wp:extent cx="2267893" cy="1498549"/>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88338" cy="1512058"/>
                          </a:xfrm>
                          <a:prstGeom prst="rect">
                            <a:avLst/>
                          </a:prstGeom>
                        </pic:spPr>
                      </pic:pic>
                    </a:graphicData>
                  </a:graphic>
                </wp:inline>
              </w:drawing>
            </w:r>
            <w:r>
              <w:t xml:space="preserve">                                       </w:t>
            </w:r>
          </w:p>
        </w:tc>
        <w:tc>
          <w:tcPr>
            <w:tcW w:w="0" w:type="auto"/>
            <w:hideMark/>
          </w:tcPr>
          <w:p w:rsidR="00492C6D" w:rsidRDefault="00492C6D" w:rsidP="00492C6D">
            <w:r>
              <w:rPr>
                <w:noProof/>
              </w:rPr>
              <w:drawing>
                <wp:inline distT="0" distB="0" distL="0" distR="0" wp14:anchorId="5CEFA842" wp14:editId="12846B08">
                  <wp:extent cx="2399169" cy="1535468"/>
                  <wp:effectExtent l="0" t="0" r="127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37579" cy="1560051"/>
                          </a:xfrm>
                          <a:prstGeom prst="rect">
                            <a:avLst/>
                          </a:prstGeom>
                        </pic:spPr>
                      </pic:pic>
                    </a:graphicData>
                  </a:graphic>
                </wp:inline>
              </w:drawing>
            </w:r>
          </w:p>
        </w:tc>
      </w:tr>
      <w:tr w:rsidR="00492C6D" w:rsidRPr="00492C6D" w:rsidTr="00492C6D">
        <w:trPr>
          <w:tblCellSpacing w:w="37" w:type="dxa"/>
        </w:trPr>
        <w:tc>
          <w:tcPr>
            <w:tcW w:w="0" w:type="auto"/>
            <w:gridSpan w:val="2"/>
            <w:hideMark/>
          </w:tcPr>
          <w:p w:rsidR="00492C6D" w:rsidRDefault="00492C6D" w:rsidP="00492C6D"/>
        </w:tc>
      </w:tr>
    </w:tbl>
    <w:p w:rsidR="00492C6D" w:rsidRPr="00492C6D" w:rsidRDefault="00492C6D" w:rsidP="00492C6D">
      <w:pPr>
        <w:rPr>
          <w:rFonts w:ascii="Verdana" w:hAnsi="Verdana"/>
          <w:vanish/>
          <w:sz w:val="16"/>
          <w:szCs w:val="16"/>
        </w:rPr>
      </w:pPr>
    </w:p>
    <w:tbl>
      <w:tblPr>
        <w:tblW w:w="0" w:type="auto"/>
        <w:tblCellSpacing w:w="37" w:type="dxa"/>
        <w:tblCellMar>
          <w:top w:w="75" w:type="dxa"/>
          <w:left w:w="75" w:type="dxa"/>
          <w:bottom w:w="75" w:type="dxa"/>
          <w:right w:w="75" w:type="dxa"/>
        </w:tblCellMar>
        <w:tblLook w:val="04A0" w:firstRow="1" w:lastRow="0" w:firstColumn="1" w:lastColumn="0" w:noHBand="0" w:noVBand="1"/>
      </w:tblPr>
      <w:tblGrid>
        <w:gridCol w:w="5361"/>
        <w:gridCol w:w="5439"/>
      </w:tblGrid>
      <w:tr w:rsidR="00492C6D" w:rsidRPr="00492C6D" w:rsidTr="00492C6D">
        <w:trPr>
          <w:tblCellSpacing w:w="37" w:type="dxa"/>
        </w:trPr>
        <w:tc>
          <w:tcPr>
            <w:tcW w:w="5250" w:type="dxa"/>
            <w:vAlign w:val="center"/>
            <w:hideMark/>
          </w:tcPr>
          <w:p w:rsidR="00492C6D" w:rsidRPr="00492C6D" w:rsidRDefault="00492C6D" w:rsidP="00492C6D">
            <w:pPr>
              <w:rPr>
                <w:rFonts w:ascii="Verdana" w:hAnsi="Verdana"/>
                <w:sz w:val="16"/>
                <w:szCs w:val="16"/>
              </w:rPr>
            </w:pPr>
            <w:r w:rsidRPr="00492C6D">
              <w:rPr>
                <w:rFonts w:ascii="Verdana" w:hAnsi="Verdana"/>
                <w:sz w:val="16"/>
                <w:szCs w:val="16"/>
              </w:rPr>
              <w:lastRenderedPageBreak/>
              <w:drawing>
                <wp:inline distT="0" distB="0" distL="0" distR="0">
                  <wp:extent cx="2353723" cy="1688472"/>
                  <wp:effectExtent l="0" t="0" r="8890" b="6985"/>
                  <wp:docPr id="20" name="Picture 20" descr="http://vet.uga.edu/ivcvm/courses/VPAT5200/03_inflammation/06_exudates/images/pu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vet.uga.edu/ivcvm/courses/VPAT5200/03_inflammation/06_exudates/images/pur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0258" cy="1707507"/>
                          </a:xfrm>
                          <a:prstGeom prst="rect">
                            <a:avLst/>
                          </a:prstGeom>
                          <a:noFill/>
                          <a:ln>
                            <a:noFill/>
                          </a:ln>
                        </pic:spPr>
                      </pic:pic>
                    </a:graphicData>
                  </a:graphic>
                </wp:inline>
              </w:drawing>
            </w:r>
          </w:p>
        </w:tc>
        <w:tc>
          <w:tcPr>
            <w:tcW w:w="0" w:type="auto"/>
            <w:vAlign w:val="center"/>
            <w:hideMark/>
          </w:tcPr>
          <w:p w:rsidR="00492C6D" w:rsidRPr="00492C6D" w:rsidRDefault="00492C6D" w:rsidP="00492C6D">
            <w:pPr>
              <w:rPr>
                <w:rFonts w:ascii="Verdana" w:hAnsi="Verdana"/>
                <w:sz w:val="16"/>
                <w:szCs w:val="16"/>
              </w:rPr>
            </w:pPr>
            <w:r w:rsidRPr="00492C6D">
              <w:rPr>
                <w:rFonts w:ascii="Verdana" w:hAnsi="Verdana"/>
                <w:sz w:val="16"/>
                <w:szCs w:val="16"/>
              </w:rPr>
              <w:t>On the left is the brain of a one-month-old lamb. There is a diffuse purulent meningitis. The arrows are pointing to the purulent exudate found within the sulci.</w:t>
            </w:r>
          </w:p>
          <w:p w:rsidR="00492C6D" w:rsidRPr="00492C6D" w:rsidRDefault="00492C6D" w:rsidP="00492C6D">
            <w:pPr>
              <w:rPr>
                <w:rFonts w:ascii="Verdana" w:hAnsi="Verdana"/>
                <w:sz w:val="16"/>
                <w:szCs w:val="16"/>
              </w:rPr>
            </w:pPr>
            <w:bookmarkStart w:id="2" w:name="target2"/>
            <w:bookmarkEnd w:id="2"/>
          </w:p>
        </w:tc>
      </w:tr>
    </w:tbl>
    <w:p w:rsidR="00492C6D" w:rsidRPr="00492C6D" w:rsidRDefault="00492C6D" w:rsidP="00492C6D">
      <w:pPr>
        <w:rPr>
          <w:rFonts w:ascii="Verdana" w:hAnsi="Verdana"/>
          <w:sz w:val="16"/>
          <w:szCs w:val="16"/>
        </w:rPr>
      </w:pPr>
      <w:r>
        <w:rPr>
          <w:rFonts w:ascii="Verdana" w:hAnsi="Verdana"/>
          <w:noProof/>
          <w:sz w:val="16"/>
          <w:szCs w:val="16"/>
        </w:rPr>
        <mc:AlternateContent>
          <mc:Choice Requires="wps">
            <w:drawing>
              <wp:anchor distT="0" distB="0" distL="114300" distR="114300" simplePos="0" relativeHeight="251660288" behindDoc="0" locked="0" layoutInCell="1" allowOverlap="1">
                <wp:simplePos x="0" y="0"/>
                <wp:positionH relativeFrom="column">
                  <wp:posOffset>5862119</wp:posOffset>
                </wp:positionH>
                <wp:positionV relativeFrom="paragraph">
                  <wp:posOffset>-4024680</wp:posOffset>
                </wp:positionV>
                <wp:extent cx="1240149" cy="1715003"/>
                <wp:effectExtent l="0" t="0" r="17780" b="19050"/>
                <wp:wrapNone/>
                <wp:docPr id="28" name="Text Box 28"/>
                <wp:cNvGraphicFramePr/>
                <a:graphic xmlns:a="http://schemas.openxmlformats.org/drawingml/2006/main">
                  <a:graphicData uri="http://schemas.microsoft.com/office/word/2010/wordprocessingShape">
                    <wps:wsp>
                      <wps:cNvSpPr txBox="1"/>
                      <wps:spPr>
                        <a:xfrm>
                          <a:off x="0" y="0"/>
                          <a:ext cx="1240149" cy="1715003"/>
                        </a:xfrm>
                        <a:prstGeom prst="rect">
                          <a:avLst/>
                        </a:prstGeom>
                        <a:solidFill>
                          <a:schemeClr val="lt1"/>
                        </a:solidFill>
                        <a:ln w="6350">
                          <a:solidFill>
                            <a:prstClr val="black"/>
                          </a:solidFill>
                        </a:ln>
                      </wps:spPr>
                      <wps:txbx>
                        <w:txbxContent>
                          <w:p w:rsidR="00492C6D" w:rsidRPr="00492C6D" w:rsidRDefault="00492C6D">
                            <w:pPr>
                              <w:rPr>
                                <w:sz w:val="16"/>
                                <w:szCs w:val="16"/>
                              </w:rPr>
                            </w:pPr>
                            <w:r w:rsidRPr="00492C6D">
                              <w:rPr>
                                <w:sz w:val="16"/>
                                <w:szCs w:val="16"/>
                              </w:rPr>
                              <w:t xml:space="preserve">Purulent exudate is often associated with fibrinous exudate. In the examples </w:t>
                            </w:r>
                            <w:r w:rsidR="00CE407C">
                              <w:rPr>
                                <w:sz w:val="16"/>
                                <w:szCs w:val="16"/>
                              </w:rPr>
                              <w:t>to the left</w:t>
                            </w:r>
                            <w:r w:rsidRPr="00492C6D">
                              <w:rPr>
                                <w:sz w:val="16"/>
                                <w:szCs w:val="16"/>
                              </w:rPr>
                              <w:t xml:space="preserve"> of a </w:t>
                            </w:r>
                            <w:proofErr w:type="spellStart"/>
                            <w:r w:rsidRPr="00492C6D">
                              <w:rPr>
                                <w:sz w:val="16"/>
                                <w:szCs w:val="16"/>
                              </w:rPr>
                              <w:t>riproaring</w:t>
                            </w:r>
                            <w:proofErr w:type="spellEnd"/>
                            <w:r w:rsidRPr="00492C6D">
                              <w:rPr>
                                <w:sz w:val="16"/>
                                <w:szCs w:val="16"/>
                              </w:rPr>
                              <w:t xml:space="preserve"> pericarditis, both types of exudates are obviously present and we would call this </w:t>
                            </w:r>
                            <w:proofErr w:type="spellStart"/>
                            <w:r w:rsidRPr="00492C6D">
                              <w:rPr>
                                <w:sz w:val="16"/>
                                <w:szCs w:val="16"/>
                              </w:rPr>
                              <w:t>fibrionopurulent</w:t>
                            </w:r>
                            <w:proofErr w:type="spellEnd"/>
                            <w:r w:rsidRPr="00492C6D">
                              <w:rPr>
                                <w:sz w:val="16"/>
                                <w:szCs w:val="16"/>
                              </w:rPr>
                              <w:t xml:space="preserve"> pericarditis.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margin-left:461.6pt;margin-top:-316.9pt;width:97.65pt;height:1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" fillcolor="white [3201]" strokeweight=".5pt">
                <v:textbox>
                  <w:txbxContent>
                    <w:p w:rsidR="00492C6D" w:rsidRPr="00492C6D" w:rsidRDefault="00492C6D">
                      <w:pPr>
                        <w:rPr>
                          <w:sz w:val="16"/>
                          <w:szCs w:val="16"/>
                        </w:rPr>
                      </w:pPr>
                      <w:r w:rsidRPr="00492C6D">
                        <w:rPr>
                          <w:sz w:val="16"/>
                          <w:szCs w:val="16"/>
                        </w:rPr>
                        <w:t xml:space="preserve">Purulent exudate is often associated with fibrinous exudate. In the examples </w:t>
                      </w:r>
                      <w:r w:rsidR="00CE407C">
                        <w:rPr>
                          <w:sz w:val="16"/>
                          <w:szCs w:val="16"/>
                        </w:rPr>
                        <w:t>to the left</w:t>
                      </w:r>
                      <w:r w:rsidRPr="00492C6D">
                        <w:rPr>
                          <w:sz w:val="16"/>
                          <w:szCs w:val="16"/>
                        </w:rPr>
                        <w:t xml:space="preserve"> of a </w:t>
                      </w:r>
                      <w:proofErr w:type="spellStart"/>
                      <w:r w:rsidRPr="00492C6D">
                        <w:rPr>
                          <w:sz w:val="16"/>
                          <w:szCs w:val="16"/>
                        </w:rPr>
                        <w:t>riproaring</w:t>
                      </w:r>
                      <w:proofErr w:type="spellEnd"/>
                      <w:r w:rsidRPr="00492C6D">
                        <w:rPr>
                          <w:sz w:val="16"/>
                          <w:szCs w:val="16"/>
                        </w:rPr>
                        <w:t xml:space="preserve"> pericarditis, both types of exudates are obviously present and we would call this </w:t>
                      </w:r>
                      <w:proofErr w:type="spellStart"/>
                      <w:r w:rsidRPr="00492C6D">
                        <w:rPr>
                          <w:sz w:val="16"/>
                          <w:szCs w:val="16"/>
                        </w:rPr>
                        <w:t>fibrionopurulent</w:t>
                      </w:r>
                      <w:proofErr w:type="spellEnd"/>
                      <w:r w:rsidRPr="00492C6D">
                        <w:rPr>
                          <w:sz w:val="16"/>
                          <w:szCs w:val="16"/>
                        </w:rPr>
                        <w:t xml:space="preserve"> pericarditis.</w:t>
                      </w:r>
                    </w:p>
                  </w:txbxContent>
                </v:textbox>
              </v:shape>
            </w:pict>
          </mc:Fallback>
        </mc:AlternateContent>
      </w:r>
      <w:r w:rsidRPr="00492C6D">
        <w:rPr>
          <w:rFonts w:ascii="Verdana" w:hAnsi="Verdana"/>
          <w:sz w:val="16"/>
          <w:szCs w:val="16"/>
        </w:rPr>
        <w:t>If the purulent inflammation is well-localized by fibrous tissue, it is referred to as an abscess. Here are some examples:</w:t>
      </w:r>
    </w:p>
    <w:tbl>
      <w:tblPr>
        <w:tblW w:w="0" w:type="auto"/>
        <w:tblCellSpacing w:w="37" w:type="dxa"/>
        <w:tblCellMar>
          <w:top w:w="75" w:type="dxa"/>
          <w:left w:w="75" w:type="dxa"/>
          <w:bottom w:w="75" w:type="dxa"/>
          <w:right w:w="75" w:type="dxa"/>
        </w:tblCellMar>
        <w:tblLook w:val="04A0" w:firstRow="1" w:lastRow="0" w:firstColumn="1" w:lastColumn="0" w:noHBand="0" w:noVBand="1"/>
      </w:tblPr>
      <w:tblGrid>
        <w:gridCol w:w="4986"/>
        <w:gridCol w:w="5814"/>
      </w:tblGrid>
      <w:tr w:rsidR="00492C6D" w:rsidRPr="00492C6D" w:rsidTr="00492C6D">
        <w:trPr>
          <w:tblCellSpacing w:w="37" w:type="dxa"/>
        </w:trPr>
        <w:tc>
          <w:tcPr>
            <w:tcW w:w="4875" w:type="dxa"/>
            <w:vAlign w:val="center"/>
            <w:hideMark/>
          </w:tcPr>
          <w:p w:rsidR="00492C6D" w:rsidRPr="00492C6D" w:rsidRDefault="00492C6D" w:rsidP="00492C6D">
            <w:pPr>
              <w:rPr>
                <w:rFonts w:ascii="Verdana" w:hAnsi="Verdana"/>
                <w:sz w:val="16"/>
                <w:szCs w:val="16"/>
              </w:rPr>
            </w:pPr>
            <w:r w:rsidRPr="00492C6D">
              <w:rPr>
                <w:rFonts w:ascii="Verdana" w:hAnsi="Verdana"/>
                <w:sz w:val="16"/>
                <w:szCs w:val="16"/>
              </w:rPr>
              <w:drawing>
                <wp:inline distT="0" distB="0" distL="0" distR="0">
                  <wp:extent cx="2280119" cy="1543616"/>
                  <wp:effectExtent l="0" t="0" r="6350" b="0"/>
                  <wp:docPr id="19" name="Picture 19" descr="http://vet.uga.edu/ivcvm/courses/VPAT5200/03_inflammation/06_exudates/images/ab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et.uga.edu/ivcvm/courses/VPAT5200/03_inflammation/06_exudates/images/abs0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241" cy="1555884"/>
                          </a:xfrm>
                          <a:prstGeom prst="rect">
                            <a:avLst/>
                          </a:prstGeom>
                          <a:noFill/>
                          <a:ln>
                            <a:noFill/>
                          </a:ln>
                        </pic:spPr>
                      </pic:pic>
                    </a:graphicData>
                  </a:graphic>
                </wp:inline>
              </w:drawing>
            </w:r>
          </w:p>
        </w:tc>
        <w:tc>
          <w:tcPr>
            <w:tcW w:w="0" w:type="auto"/>
            <w:vAlign w:val="center"/>
            <w:hideMark/>
          </w:tcPr>
          <w:p w:rsidR="00492C6D" w:rsidRPr="00492C6D" w:rsidRDefault="00492C6D" w:rsidP="00492C6D">
            <w:pPr>
              <w:rPr>
                <w:rFonts w:ascii="Verdana" w:hAnsi="Verdana"/>
                <w:sz w:val="16"/>
                <w:szCs w:val="16"/>
              </w:rPr>
            </w:pPr>
            <w:r w:rsidRPr="00492C6D">
              <w:rPr>
                <w:rFonts w:ascii="Verdana" w:hAnsi="Verdana"/>
                <w:sz w:val="16"/>
                <w:szCs w:val="16"/>
              </w:rPr>
              <w:t>This foal didn't have much of a chance, with two brain abscesses caused by </w:t>
            </w:r>
            <w:r w:rsidRPr="00492C6D">
              <w:rPr>
                <w:rFonts w:ascii="Verdana" w:hAnsi="Verdana"/>
                <w:i/>
                <w:iCs/>
                <w:sz w:val="16"/>
                <w:szCs w:val="16"/>
              </w:rPr>
              <w:t xml:space="preserve">Streptococcus </w:t>
            </w:r>
            <w:proofErr w:type="spellStart"/>
            <w:r w:rsidRPr="00492C6D">
              <w:rPr>
                <w:rFonts w:ascii="Verdana" w:hAnsi="Verdana"/>
                <w:i/>
                <w:iCs/>
                <w:sz w:val="16"/>
                <w:szCs w:val="16"/>
              </w:rPr>
              <w:t>equi</w:t>
            </w:r>
            <w:proofErr w:type="spellEnd"/>
            <w:r w:rsidRPr="00492C6D">
              <w:rPr>
                <w:rFonts w:ascii="Verdana" w:hAnsi="Verdana"/>
                <w:sz w:val="16"/>
                <w:szCs w:val="16"/>
              </w:rPr>
              <w:t>.</w:t>
            </w:r>
          </w:p>
          <w:p w:rsidR="00492C6D" w:rsidRPr="00492C6D" w:rsidRDefault="00492C6D" w:rsidP="00492C6D">
            <w:pPr>
              <w:rPr>
                <w:rFonts w:ascii="Verdana" w:hAnsi="Verdana"/>
                <w:sz w:val="16"/>
                <w:szCs w:val="16"/>
              </w:rPr>
            </w:pPr>
            <w:r w:rsidRPr="00492C6D">
              <w:rPr>
                <w:rFonts w:ascii="Verdana" w:hAnsi="Verdana"/>
                <w:sz w:val="16"/>
                <w:szCs w:val="16"/>
              </w:rPr>
              <w:t>The fibrous wall is very thin because the CNS has little capacity to form connective tissue. Had this been in another location, for example the liver, the fibrous capsule would have been more prominent.</w:t>
            </w:r>
          </w:p>
        </w:tc>
      </w:tr>
    </w:tbl>
    <w:p w:rsidR="00492C6D" w:rsidRPr="00492C6D" w:rsidRDefault="00492C6D" w:rsidP="00492C6D">
      <w:pPr>
        <w:rPr>
          <w:rFonts w:ascii="Verdana" w:hAnsi="Verdana"/>
          <w:vanish/>
          <w:sz w:val="16"/>
          <w:szCs w:val="16"/>
        </w:rPr>
      </w:pPr>
    </w:p>
    <w:tbl>
      <w:tblPr>
        <w:tblW w:w="0" w:type="auto"/>
        <w:tblCellSpacing w:w="37" w:type="dxa"/>
        <w:tblCellMar>
          <w:top w:w="75" w:type="dxa"/>
          <w:left w:w="75" w:type="dxa"/>
          <w:bottom w:w="75" w:type="dxa"/>
          <w:right w:w="75" w:type="dxa"/>
        </w:tblCellMar>
        <w:tblLook w:val="04A0" w:firstRow="1" w:lastRow="0" w:firstColumn="1" w:lastColumn="0" w:noHBand="0" w:noVBand="1"/>
      </w:tblPr>
      <w:tblGrid>
        <w:gridCol w:w="4611"/>
        <w:gridCol w:w="6189"/>
      </w:tblGrid>
      <w:tr w:rsidR="00492C6D" w:rsidRPr="00492C6D" w:rsidTr="00492C6D">
        <w:trPr>
          <w:tblCellSpacing w:w="37" w:type="dxa"/>
        </w:trPr>
        <w:tc>
          <w:tcPr>
            <w:tcW w:w="4500" w:type="dxa"/>
            <w:vAlign w:val="center"/>
            <w:hideMark/>
          </w:tcPr>
          <w:p w:rsidR="00492C6D" w:rsidRPr="00492C6D" w:rsidRDefault="00492C6D" w:rsidP="00492C6D">
            <w:pPr>
              <w:rPr>
                <w:rFonts w:ascii="Verdana" w:hAnsi="Verdana"/>
                <w:sz w:val="16"/>
                <w:szCs w:val="16"/>
              </w:rPr>
            </w:pPr>
            <w:r w:rsidRPr="00492C6D">
              <w:rPr>
                <w:rFonts w:ascii="Verdana" w:hAnsi="Verdana"/>
                <w:sz w:val="16"/>
                <w:szCs w:val="16"/>
              </w:rPr>
              <w:drawing>
                <wp:inline distT="0" distB="0" distL="0" distR="0">
                  <wp:extent cx="2026475" cy="1425921"/>
                  <wp:effectExtent l="0" t="0" r="0" b="3175"/>
                  <wp:docPr id="18" name="Picture 18" descr="http://vet.uga.edu/ivcvm/courses/VPAT5200/03_inflammation/06_exudates/images/ab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vet.uga.edu/ivcvm/courses/VPAT5200/03_inflammation/06_exudates/images/abs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1407" cy="1436428"/>
                          </a:xfrm>
                          <a:prstGeom prst="rect">
                            <a:avLst/>
                          </a:prstGeom>
                          <a:noFill/>
                          <a:ln>
                            <a:noFill/>
                          </a:ln>
                        </pic:spPr>
                      </pic:pic>
                    </a:graphicData>
                  </a:graphic>
                </wp:inline>
              </w:drawing>
            </w:r>
          </w:p>
        </w:tc>
        <w:tc>
          <w:tcPr>
            <w:tcW w:w="0" w:type="auto"/>
            <w:vAlign w:val="center"/>
            <w:hideMark/>
          </w:tcPr>
          <w:p w:rsidR="00492C6D" w:rsidRPr="00492C6D" w:rsidRDefault="00492C6D" w:rsidP="00492C6D">
            <w:pPr>
              <w:rPr>
                <w:rFonts w:ascii="Verdana" w:hAnsi="Verdana"/>
                <w:sz w:val="16"/>
                <w:szCs w:val="16"/>
              </w:rPr>
            </w:pPr>
            <w:r w:rsidRPr="00492C6D">
              <w:rPr>
                <w:rFonts w:ascii="Verdana" w:hAnsi="Verdana"/>
                <w:sz w:val="16"/>
                <w:szCs w:val="16"/>
              </w:rPr>
              <w:t>These multiple abscesses in a sheep spleen were caused by </w:t>
            </w:r>
            <w:r w:rsidRPr="00492C6D">
              <w:rPr>
                <w:rFonts w:ascii="Verdana" w:hAnsi="Verdana"/>
                <w:i/>
                <w:iCs/>
                <w:sz w:val="16"/>
                <w:szCs w:val="16"/>
              </w:rPr>
              <w:t>Corynebacterium pseudotuberculosis</w:t>
            </w:r>
            <w:r w:rsidRPr="00492C6D">
              <w:rPr>
                <w:rFonts w:ascii="Verdana" w:hAnsi="Verdana"/>
                <w:sz w:val="16"/>
                <w:szCs w:val="16"/>
              </w:rPr>
              <w:t>, the agent of caseous lymphadenitis.</w:t>
            </w:r>
          </w:p>
          <w:p w:rsidR="00492C6D" w:rsidRPr="00492C6D" w:rsidRDefault="00492C6D" w:rsidP="00492C6D">
            <w:pPr>
              <w:rPr>
                <w:rFonts w:ascii="Verdana" w:hAnsi="Verdana"/>
                <w:sz w:val="16"/>
                <w:szCs w:val="16"/>
              </w:rPr>
            </w:pPr>
            <w:r w:rsidRPr="00492C6D">
              <w:rPr>
                <w:rFonts w:ascii="Verdana" w:hAnsi="Verdana"/>
                <w:sz w:val="16"/>
                <w:szCs w:val="16"/>
              </w:rPr>
              <w:t>This is a common cause of "wasting ewe syndrome." Not surprising. So many neutrophils around and nonstop production of inflammatory mediators.</w:t>
            </w:r>
          </w:p>
        </w:tc>
      </w:tr>
    </w:tbl>
    <w:p w:rsidR="00492C6D" w:rsidRPr="00492C6D" w:rsidRDefault="00492C6D" w:rsidP="00492C6D">
      <w:pPr>
        <w:rPr>
          <w:rFonts w:ascii="Verdana" w:hAnsi="Verdana"/>
          <w:vanish/>
          <w:sz w:val="16"/>
          <w:szCs w:val="16"/>
        </w:rPr>
      </w:pPr>
    </w:p>
    <w:tbl>
      <w:tblPr>
        <w:tblW w:w="0" w:type="auto"/>
        <w:tblCellSpacing w:w="37" w:type="dxa"/>
        <w:tblCellMar>
          <w:top w:w="75" w:type="dxa"/>
          <w:left w:w="75" w:type="dxa"/>
          <w:bottom w:w="75" w:type="dxa"/>
          <w:right w:w="75" w:type="dxa"/>
        </w:tblCellMar>
        <w:tblLook w:val="04A0" w:firstRow="1" w:lastRow="0" w:firstColumn="1" w:lastColumn="0" w:noHBand="0" w:noVBand="1"/>
      </w:tblPr>
      <w:tblGrid>
        <w:gridCol w:w="5361"/>
        <w:gridCol w:w="5439"/>
      </w:tblGrid>
      <w:tr w:rsidR="00492C6D" w:rsidRPr="00492C6D" w:rsidTr="00492C6D">
        <w:trPr>
          <w:tblCellSpacing w:w="37" w:type="dxa"/>
        </w:trPr>
        <w:tc>
          <w:tcPr>
            <w:tcW w:w="5250" w:type="dxa"/>
            <w:vAlign w:val="center"/>
            <w:hideMark/>
          </w:tcPr>
          <w:p w:rsidR="00492C6D" w:rsidRPr="00492C6D" w:rsidRDefault="00492C6D" w:rsidP="00492C6D">
            <w:pPr>
              <w:rPr>
                <w:rFonts w:ascii="Verdana" w:hAnsi="Verdana"/>
                <w:sz w:val="16"/>
                <w:szCs w:val="16"/>
              </w:rPr>
            </w:pPr>
            <w:r w:rsidRPr="00492C6D">
              <w:rPr>
                <w:rFonts w:ascii="Verdana" w:hAnsi="Verdana"/>
                <w:sz w:val="16"/>
                <w:szCs w:val="16"/>
              </w:rPr>
              <w:drawing>
                <wp:inline distT="0" distB="0" distL="0" distR="0">
                  <wp:extent cx="2418167" cy="1629624"/>
                  <wp:effectExtent l="0" t="0" r="1270" b="8890"/>
                  <wp:docPr id="17" name="Picture 17" descr="http://vet.uga.edu/ivcvm/courses/VPAT5200/03_inflammation/06_exudates/images/ab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vet.uga.edu/ivcvm/courses/VPAT5200/03_inflammation/06_exudates/images/abs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658" cy="1643433"/>
                          </a:xfrm>
                          <a:prstGeom prst="rect">
                            <a:avLst/>
                          </a:prstGeom>
                          <a:noFill/>
                          <a:ln>
                            <a:noFill/>
                          </a:ln>
                        </pic:spPr>
                      </pic:pic>
                    </a:graphicData>
                  </a:graphic>
                </wp:inline>
              </w:drawing>
            </w:r>
          </w:p>
        </w:tc>
        <w:tc>
          <w:tcPr>
            <w:tcW w:w="0" w:type="auto"/>
            <w:vAlign w:val="center"/>
            <w:hideMark/>
          </w:tcPr>
          <w:p w:rsidR="00492C6D" w:rsidRPr="00492C6D" w:rsidRDefault="00492C6D" w:rsidP="00492C6D">
            <w:pPr>
              <w:rPr>
                <w:rFonts w:ascii="Verdana" w:hAnsi="Verdana"/>
                <w:sz w:val="16"/>
                <w:szCs w:val="16"/>
              </w:rPr>
            </w:pPr>
            <w:r w:rsidRPr="00492C6D">
              <w:rPr>
                <w:rFonts w:ascii="Verdana" w:hAnsi="Verdana"/>
                <w:sz w:val="16"/>
                <w:szCs w:val="16"/>
              </w:rPr>
              <w:t>This is a liver from a guinea pig that was doing poorly for some time prior to death. </w:t>
            </w:r>
            <w:r w:rsidRPr="00492C6D">
              <w:rPr>
                <w:rFonts w:ascii="Verdana" w:hAnsi="Verdana"/>
                <w:i/>
                <w:iCs/>
                <w:sz w:val="16"/>
                <w:szCs w:val="16"/>
              </w:rPr>
              <w:t>Yersinia pseudotuberculosis</w:t>
            </w:r>
            <w:r w:rsidRPr="00492C6D">
              <w:rPr>
                <w:rFonts w:ascii="Verdana" w:hAnsi="Verdana"/>
                <w:b/>
                <w:bCs/>
                <w:sz w:val="16"/>
                <w:szCs w:val="16"/>
              </w:rPr>
              <w:t> </w:t>
            </w:r>
            <w:r w:rsidRPr="00492C6D">
              <w:rPr>
                <w:rFonts w:ascii="Verdana" w:hAnsi="Verdana"/>
                <w:sz w:val="16"/>
                <w:szCs w:val="16"/>
              </w:rPr>
              <w:t>was cultured from the abscesses.</w:t>
            </w:r>
          </w:p>
        </w:tc>
      </w:tr>
    </w:tbl>
    <w:p w:rsidR="00DC73B1" w:rsidRDefault="00492C6D" w:rsidP="00492C6D">
      <w:pPr>
        <w:rPr>
          <w:rFonts w:ascii="Verdana" w:hAnsi="Verdana"/>
          <w:sz w:val="16"/>
          <w:szCs w:val="16"/>
        </w:rPr>
      </w:pPr>
      <w:r w:rsidRPr="00492C6D">
        <w:rPr>
          <w:rFonts w:ascii="Verdana" w:hAnsi="Verdana"/>
          <w:sz w:val="16"/>
          <w:szCs w:val="16"/>
        </w:rPr>
        <w:t xml:space="preserve">As you have noticed purulent exudate can have different colors. The color can be affected by </w:t>
      </w:r>
      <w:proofErr w:type="gramStart"/>
      <w:r w:rsidRPr="00492C6D">
        <w:rPr>
          <w:rFonts w:ascii="Verdana" w:hAnsi="Verdana"/>
          <w:sz w:val="16"/>
          <w:szCs w:val="16"/>
        </w:rPr>
        <w:t>a number of</w:t>
      </w:r>
      <w:proofErr w:type="gramEnd"/>
      <w:r w:rsidRPr="00492C6D">
        <w:rPr>
          <w:rFonts w:ascii="Verdana" w:hAnsi="Verdana"/>
          <w:sz w:val="16"/>
          <w:szCs w:val="16"/>
        </w:rPr>
        <w:t xml:space="preserve"> variables. If blood is in the mix it may be pink. If the bacteria </w:t>
      </w:r>
      <w:proofErr w:type="gramStart"/>
      <w:r w:rsidRPr="00492C6D">
        <w:rPr>
          <w:rFonts w:ascii="Verdana" w:hAnsi="Verdana"/>
          <w:sz w:val="16"/>
          <w:szCs w:val="16"/>
        </w:rPr>
        <w:t>has</w:t>
      </w:r>
      <w:proofErr w:type="gramEnd"/>
      <w:r w:rsidRPr="00492C6D">
        <w:rPr>
          <w:rFonts w:ascii="Verdana" w:hAnsi="Verdana"/>
          <w:sz w:val="16"/>
          <w:szCs w:val="16"/>
        </w:rPr>
        <w:t xml:space="preserve"> pigment they can change the color. Necrotic tissue can add color and the neutrophils can give the exudate a white or green appearance.</w:t>
      </w:r>
      <w:r>
        <w:rPr>
          <w:rFonts w:ascii="Verdana" w:hAnsi="Verdana"/>
          <w:sz w:val="16"/>
          <w:szCs w:val="16"/>
        </w:rPr>
        <w:br w:type="textWrapping" w:clear="all"/>
      </w:r>
    </w:p>
    <w:p w:rsidR="00CE407C" w:rsidRPr="003841F2" w:rsidRDefault="00887102" w:rsidP="00492C6D">
      <w:pPr>
        <w:rPr>
          <w:rFonts w:ascii="Verdana" w:hAnsi="Verdana"/>
          <w:b/>
          <w:sz w:val="16"/>
          <w:szCs w:val="16"/>
          <w:u w:val="single"/>
        </w:rPr>
      </w:pPr>
      <w:r w:rsidRPr="003841F2">
        <w:rPr>
          <w:rFonts w:ascii="Verdana" w:hAnsi="Verdana"/>
          <w:b/>
          <w:sz w:val="16"/>
          <w:szCs w:val="16"/>
          <w:u w:val="single"/>
        </w:rPr>
        <w:t>**After reading this article, write a summary of each type of exudate, composition, cause, and examples of them. You</w:t>
      </w:r>
      <w:r w:rsidR="003841F2" w:rsidRPr="003841F2">
        <w:rPr>
          <w:rFonts w:ascii="Verdana" w:hAnsi="Verdana"/>
          <w:b/>
          <w:sz w:val="16"/>
          <w:szCs w:val="16"/>
          <w:u w:val="single"/>
        </w:rPr>
        <w:t xml:space="preserve">r next lesson will be a continuation of this information. </w:t>
      </w:r>
    </w:p>
    <w:sectPr w:rsidR="00CE407C" w:rsidRPr="003841F2" w:rsidSect="002B6C88">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980F52"/>
    <w:multiLevelType w:val="multilevel"/>
    <w:tmpl w:val="E92A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07C"/>
    <w:rsid w:val="0025707C"/>
    <w:rsid w:val="002B6C88"/>
    <w:rsid w:val="003841F2"/>
    <w:rsid w:val="00492C6D"/>
    <w:rsid w:val="00556B5B"/>
    <w:rsid w:val="00622E8E"/>
    <w:rsid w:val="00887102"/>
    <w:rsid w:val="00BB1F18"/>
    <w:rsid w:val="00CE407C"/>
    <w:rsid w:val="00D24E92"/>
    <w:rsid w:val="00DC7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45F2C"/>
  <w15:chartTrackingRefBased/>
  <w15:docId w15:val="{184B6332-252A-4DE3-BFC6-C9CFDF646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92C6D"/>
    <w:rPr>
      <w:b/>
      <w:bCs/>
    </w:rPr>
  </w:style>
  <w:style w:type="character" w:styleId="Hyperlink">
    <w:name w:val="Hyperlink"/>
    <w:basedOn w:val="DefaultParagraphFont"/>
    <w:uiPriority w:val="99"/>
    <w:unhideWhenUsed/>
    <w:rsid w:val="00492C6D"/>
    <w:rPr>
      <w:color w:val="0000FF"/>
      <w:u w:val="single"/>
    </w:rPr>
  </w:style>
  <w:style w:type="character" w:styleId="UnresolvedMention">
    <w:name w:val="Unresolved Mention"/>
    <w:basedOn w:val="DefaultParagraphFont"/>
    <w:uiPriority w:val="99"/>
    <w:semiHidden/>
    <w:unhideWhenUsed/>
    <w:rsid w:val="00492C6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497952">
      <w:bodyDiv w:val="1"/>
      <w:marLeft w:val="0"/>
      <w:marRight w:val="0"/>
      <w:marTop w:val="0"/>
      <w:marBottom w:val="0"/>
      <w:divBdr>
        <w:top w:val="none" w:sz="0" w:space="0" w:color="auto"/>
        <w:left w:val="none" w:sz="0" w:space="0" w:color="auto"/>
        <w:bottom w:val="none" w:sz="0" w:space="0" w:color="auto"/>
        <w:right w:val="none" w:sz="0" w:space="0" w:color="auto"/>
      </w:divBdr>
    </w:div>
    <w:div w:id="401172775">
      <w:bodyDiv w:val="1"/>
      <w:marLeft w:val="0"/>
      <w:marRight w:val="0"/>
      <w:marTop w:val="0"/>
      <w:marBottom w:val="0"/>
      <w:divBdr>
        <w:top w:val="none" w:sz="0" w:space="0" w:color="auto"/>
        <w:left w:val="none" w:sz="0" w:space="0" w:color="auto"/>
        <w:bottom w:val="none" w:sz="0" w:space="0" w:color="auto"/>
        <w:right w:val="none" w:sz="0" w:space="0" w:color="auto"/>
      </w:divBdr>
    </w:div>
    <w:div w:id="671643525">
      <w:bodyDiv w:val="1"/>
      <w:marLeft w:val="0"/>
      <w:marRight w:val="0"/>
      <w:marTop w:val="0"/>
      <w:marBottom w:val="0"/>
      <w:divBdr>
        <w:top w:val="none" w:sz="0" w:space="0" w:color="auto"/>
        <w:left w:val="none" w:sz="0" w:space="0" w:color="auto"/>
        <w:bottom w:val="none" w:sz="0" w:space="0" w:color="auto"/>
        <w:right w:val="none" w:sz="0" w:space="0" w:color="auto"/>
      </w:divBdr>
    </w:div>
    <w:div w:id="763964313">
      <w:bodyDiv w:val="1"/>
      <w:marLeft w:val="0"/>
      <w:marRight w:val="0"/>
      <w:marTop w:val="0"/>
      <w:marBottom w:val="0"/>
      <w:divBdr>
        <w:top w:val="none" w:sz="0" w:space="0" w:color="auto"/>
        <w:left w:val="none" w:sz="0" w:space="0" w:color="auto"/>
        <w:bottom w:val="none" w:sz="0" w:space="0" w:color="auto"/>
        <w:right w:val="none" w:sz="0" w:space="0" w:color="auto"/>
      </w:divBdr>
    </w:div>
    <w:div w:id="1140735173">
      <w:bodyDiv w:val="1"/>
      <w:marLeft w:val="0"/>
      <w:marRight w:val="0"/>
      <w:marTop w:val="0"/>
      <w:marBottom w:val="0"/>
      <w:divBdr>
        <w:top w:val="none" w:sz="0" w:space="0" w:color="auto"/>
        <w:left w:val="none" w:sz="0" w:space="0" w:color="auto"/>
        <w:bottom w:val="none" w:sz="0" w:space="0" w:color="auto"/>
        <w:right w:val="none" w:sz="0" w:space="0" w:color="auto"/>
      </w:divBdr>
    </w:div>
    <w:div w:id="150274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Fibrinogen" TargetMode="External"/><Relationship Id="rId13" Type="http://schemas.openxmlformats.org/officeDocument/2006/relationships/hyperlink" Target="https://en.wikipedia.org/wiki/Exudate" TargetMode="External"/><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vet.uga.edu/ivcvm/courses/VPAT5200/03_inflammation/06_exudates/ex04a.htm" TargetMode="External"/><Relationship Id="rId7" Type="http://schemas.openxmlformats.org/officeDocument/2006/relationships/hyperlink" Target="https://en.wikipedia.org/wiki/Pus" TargetMode="External"/><Relationship Id="rId12" Type="http://schemas.openxmlformats.org/officeDocument/2006/relationships/hyperlink" Target="https://en.wikipedia.org/wiki/Transudate" TargetMode="External"/><Relationship Id="rId17" Type="http://schemas.openxmlformats.org/officeDocument/2006/relationships/image" Target="media/image3.pn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n.wikipedia.org/wiki/Fibrinogen" TargetMode="External"/><Relationship Id="rId11" Type="http://schemas.openxmlformats.org/officeDocument/2006/relationships/hyperlink" Target="https://en.wikipedia.org/wiki/Bacterial_pneumonia" TargetMode="External"/><Relationship Id="rId24" Type="http://schemas.openxmlformats.org/officeDocument/2006/relationships/image" Target="media/image9.png"/><Relationship Id="rId5" Type="http://schemas.openxmlformats.org/officeDocument/2006/relationships/hyperlink" Target="https://en.wikipedia.org/wiki/Neutrophils" TargetMode="Externa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hyperlink" Target="https://en.wikipedia.org/wiki/Strep_throat"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en.wikipedia.org/wiki/Fibrin" TargetMode="External"/><Relationship Id="rId14" Type="http://schemas.openxmlformats.org/officeDocument/2006/relationships/hyperlink" Target="https://en.wikipedia.org/wiki/Tuberculosis"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1061</Words>
  <Characters>6048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yadira salazar</dc:creator>
  <cp:keywords/>
  <dc:description/>
  <cp:lastModifiedBy>yadira salazar</cp:lastModifiedBy>
  <cp:revision>2</cp:revision>
  <dcterms:created xsi:type="dcterms:W3CDTF">2018-04-05T20:13:00Z</dcterms:created>
  <dcterms:modified xsi:type="dcterms:W3CDTF">2018-04-05T20:13:00Z</dcterms:modified>
</cp:coreProperties>
</file>